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381C1" w14:textId="660280A6" w:rsidR="00386BA3" w:rsidRDefault="00386BA3" w:rsidP="00386BA3">
      <w:pPr>
        <w:pStyle w:val="3GPPHeader"/>
        <w:spacing w:after="60"/>
        <w:rPr>
          <w:sz w:val="32"/>
          <w:szCs w:val="32"/>
          <w:highlight w:val="yellow"/>
        </w:rPr>
      </w:pPr>
      <w:r>
        <w:rPr>
          <w:lang w:val="en-US"/>
        </w:rPr>
        <w:t>3GPP TSG-RAN WG2 #10</w:t>
      </w:r>
      <w:r w:rsidR="00224A1C">
        <w:rPr>
          <w:lang w:val="en-US"/>
        </w:rPr>
        <w:t>5</w:t>
      </w:r>
      <w:r>
        <w:tab/>
      </w:r>
      <w:r>
        <w:rPr>
          <w:sz w:val="32"/>
          <w:szCs w:val="32"/>
        </w:rPr>
        <w:t xml:space="preserve"> TDoc </w:t>
      </w:r>
      <w:bookmarkStart w:id="0" w:name="_GoBack"/>
      <w:r w:rsidR="00621D6C" w:rsidRPr="00621D6C">
        <w:rPr>
          <w:sz w:val="32"/>
          <w:szCs w:val="32"/>
        </w:rPr>
        <w:t>R2-1901673</w:t>
      </w:r>
      <w:bookmarkEnd w:id="0"/>
    </w:p>
    <w:p w14:paraId="1DF7B81A" w14:textId="1CBF583A" w:rsidR="00CA14E2" w:rsidRPr="00BA1725" w:rsidRDefault="00BA1725" w:rsidP="00386BA3">
      <w:pPr>
        <w:pStyle w:val="CRCoverPage"/>
        <w:outlineLvl w:val="0"/>
        <w:rPr>
          <w:b/>
          <w:noProof/>
          <w:sz w:val="24"/>
        </w:rPr>
      </w:pPr>
      <w:r w:rsidRPr="005A62B8">
        <w:rPr>
          <w:b/>
          <w:noProof/>
          <w:sz w:val="24"/>
        </w:rPr>
        <w:t xml:space="preserve">Athens, Greece, 25th </w:t>
      </w:r>
      <w:r w:rsidR="00CD32D1" w:rsidRPr="005A62B8">
        <w:rPr>
          <w:b/>
          <w:noProof/>
          <w:sz w:val="24"/>
        </w:rPr>
        <w:t xml:space="preserve">February </w:t>
      </w:r>
      <w:r w:rsidRPr="005A62B8">
        <w:rPr>
          <w:b/>
          <w:noProof/>
          <w:sz w:val="24"/>
        </w:rPr>
        <w:t>– 1</w:t>
      </w:r>
      <w:r w:rsidRPr="0046672D">
        <w:rPr>
          <w:b/>
          <w:noProof/>
          <w:sz w:val="24"/>
          <w:vertAlign w:val="superscript"/>
        </w:rPr>
        <w:t>st</w:t>
      </w:r>
      <w:r w:rsidR="00CD32D1">
        <w:rPr>
          <w:b/>
          <w:noProof/>
          <w:sz w:val="24"/>
        </w:rPr>
        <w:t xml:space="preserve"> March</w:t>
      </w:r>
      <w:r w:rsidRPr="005A62B8">
        <w:rPr>
          <w:b/>
          <w:noProof/>
          <w:sz w:val="24"/>
        </w:rPr>
        <w:t>, 2019</w:t>
      </w:r>
      <w:r>
        <w:rPr>
          <w:b/>
          <w:noProof/>
          <w:sz w:val="24"/>
        </w:rPr>
        <w:t xml:space="preserve">                    </w:t>
      </w:r>
      <w:r w:rsidR="00701DCA">
        <w:rPr>
          <w:b/>
          <w:noProof/>
          <w:sz w:val="24"/>
        </w:rPr>
        <w:t xml:space="preserve">  </w:t>
      </w:r>
      <w:r w:rsidR="008D3F3A" w:rsidRPr="0046672D">
        <w:rPr>
          <w:b/>
          <w:noProof/>
          <w:sz w:val="24"/>
        </w:rPr>
        <w:t xml:space="preserve">Revision of </w:t>
      </w:r>
      <w:r w:rsidR="00684642" w:rsidRPr="0046672D">
        <w:rPr>
          <w:b/>
          <w:noProof/>
          <w:sz w:val="24"/>
        </w:rPr>
        <w:t>R2-1817968</w:t>
      </w:r>
    </w:p>
    <w:p w14:paraId="73B7E5F7" w14:textId="77777777" w:rsidR="005417E5" w:rsidRDefault="005417E5" w:rsidP="007F665F">
      <w:pPr>
        <w:pStyle w:val="3GPPHeader"/>
        <w:rPr>
          <w:sz w:val="22"/>
          <w:szCs w:val="22"/>
          <w:lang w:val="en-US"/>
        </w:rPr>
      </w:pPr>
    </w:p>
    <w:p w14:paraId="2B28AD37" w14:textId="07AE4F9A" w:rsidR="007F665F" w:rsidRPr="00EE2B6B" w:rsidRDefault="007F665F" w:rsidP="007F665F">
      <w:pPr>
        <w:pStyle w:val="3GPPHeader"/>
        <w:rPr>
          <w:sz w:val="22"/>
          <w:szCs w:val="22"/>
          <w:lang w:val="en-US"/>
        </w:rPr>
      </w:pPr>
      <w:r w:rsidRPr="00EE2B6B">
        <w:rPr>
          <w:sz w:val="22"/>
          <w:szCs w:val="22"/>
          <w:lang w:val="en-US"/>
        </w:rPr>
        <w:t>Agenda Item:</w:t>
      </w:r>
      <w:r w:rsidRPr="00EE2B6B">
        <w:rPr>
          <w:sz w:val="22"/>
          <w:szCs w:val="22"/>
          <w:lang w:val="en-US"/>
        </w:rPr>
        <w:tab/>
      </w:r>
      <w:r w:rsidR="004964A0" w:rsidRPr="004964A0">
        <w:rPr>
          <w:sz w:val="22"/>
          <w:szCs w:val="22"/>
          <w:lang w:val="en-US"/>
        </w:rPr>
        <w:t>11.2.1.1</w:t>
      </w:r>
    </w:p>
    <w:p w14:paraId="5289D8B1" w14:textId="77777777" w:rsidR="007F665F" w:rsidRDefault="007F665F" w:rsidP="007F665F">
      <w:pPr>
        <w:pStyle w:val="3GPPHeader"/>
        <w:rPr>
          <w:sz w:val="22"/>
          <w:szCs w:val="22"/>
          <w:lang w:val="en-US"/>
        </w:rPr>
      </w:pPr>
      <w:r>
        <w:rPr>
          <w:sz w:val="22"/>
          <w:szCs w:val="22"/>
          <w:lang w:val="en-US"/>
        </w:rPr>
        <w:t>Source:</w:t>
      </w:r>
      <w:r>
        <w:rPr>
          <w:sz w:val="22"/>
          <w:szCs w:val="22"/>
          <w:lang w:val="en-US"/>
        </w:rPr>
        <w:tab/>
        <w:t>Ericsson</w:t>
      </w:r>
    </w:p>
    <w:p w14:paraId="0D4AE39B" w14:textId="5C938C5B" w:rsidR="007F665F" w:rsidRDefault="007F665F" w:rsidP="007F665F">
      <w:pPr>
        <w:pStyle w:val="3GPPHeader"/>
        <w:rPr>
          <w:sz w:val="22"/>
          <w:szCs w:val="22"/>
          <w:lang w:val="en-US"/>
        </w:rPr>
      </w:pPr>
      <w:r>
        <w:rPr>
          <w:sz w:val="22"/>
          <w:szCs w:val="22"/>
          <w:lang w:val="en-US"/>
        </w:rPr>
        <w:t>Title:</w:t>
      </w:r>
      <w:r>
        <w:rPr>
          <w:sz w:val="22"/>
          <w:szCs w:val="22"/>
          <w:lang w:val="en-US"/>
        </w:rPr>
        <w:tab/>
      </w:r>
      <w:r w:rsidR="00E8398B">
        <w:rPr>
          <w:sz w:val="22"/>
          <w:szCs w:val="22"/>
          <w:lang w:val="en-US"/>
        </w:rPr>
        <w:t>Handling of RA counters and timers</w:t>
      </w:r>
      <w:r>
        <w:rPr>
          <w:sz w:val="22"/>
          <w:szCs w:val="22"/>
          <w:lang w:val="en-US"/>
        </w:rPr>
        <w:t xml:space="preserve"> </w:t>
      </w:r>
      <w:r w:rsidR="00E8398B">
        <w:rPr>
          <w:sz w:val="22"/>
          <w:szCs w:val="22"/>
          <w:lang w:val="en-US"/>
        </w:rPr>
        <w:t>in</w:t>
      </w:r>
      <w:r>
        <w:rPr>
          <w:sz w:val="22"/>
          <w:szCs w:val="22"/>
          <w:lang w:val="en-US"/>
        </w:rPr>
        <w:t xml:space="preserve"> NR-U</w:t>
      </w:r>
    </w:p>
    <w:p w14:paraId="0D0A7AF7" w14:textId="77777777" w:rsidR="007F665F" w:rsidRDefault="007F665F" w:rsidP="007F665F">
      <w:pPr>
        <w:pStyle w:val="3GPPHeader"/>
        <w:rPr>
          <w:sz w:val="22"/>
          <w:szCs w:val="22"/>
          <w:lang w:val="en-US"/>
        </w:rPr>
      </w:pPr>
      <w:r>
        <w:rPr>
          <w:sz w:val="22"/>
          <w:szCs w:val="22"/>
          <w:lang w:val="en-US"/>
        </w:rPr>
        <w:t>Document for:</w:t>
      </w:r>
      <w:r>
        <w:rPr>
          <w:sz w:val="22"/>
          <w:szCs w:val="22"/>
          <w:lang w:val="en-US"/>
        </w:rPr>
        <w:tab/>
        <w:t>Discussion, Decision</w:t>
      </w:r>
    </w:p>
    <w:p w14:paraId="661C1E69" w14:textId="77777777" w:rsidR="007F665F" w:rsidRDefault="007F665F" w:rsidP="007F665F">
      <w:pPr>
        <w:pStyle w:val="3GPPHeader"/>
        <w:spacing w:after="60"/>
      </w:pPr>
    </w:p>
    <w:p w14:paraId="5FC78353" w14:textId="77777777" w:rsidR="007F665F" w:rsidRDefault="007F665F" w:rsidP="007F665F">
      <w:pPr>
        <w:pStyle w:val="Heading1"/>
        <w:numPr>
          <w:ilvl w:val="0"/>
          <w:numId w:val="25"/>
        </w:numPr>
        <w:textAlignment w:val="auto"/>
        <w:rPr>
          <w:lang w:val="en-US"/>
        </w:rPr>
      </w:pPr>
      <w:r>
        <w:rPr>
          <w:lang w:val="en-US"/>
        </w:rPr>
        <w:t>Introduction</w:t>
      </w:r>
    </w:p>
    <w:p w14:paraId="0405F78C" w14:textId="006C44A5" w:rsidR="007F665F" w:rsidRDefault="007F665F" w:rsidP="007F665F">
      <w:pPr>
        <w:rPr>
          <w:lang w:eastAsia="ja-JP"/>
        </w:rPr>
      </w:pPr>
      <w:r>
        <w:rPr>
          <w:lang w:val="en-US" w:eastAsia="ja-JP"/>
        </w:rPr>
        <w:t xml:space="preserve">At </w:t>
      </w:r>
      <w:r>
        <w:rPr>
          <w:lang w:eastAsia="ja-JP"/>
        </w:rPr>
        <w:t>RAN2#103</w:t>
      </w:r>
      <w:r w:rsidR="00440E8D">
        <w:rPr>
          <w:lang w:eastAsia="ja-JP"/>
        </w:rPr>
        <w:t>bis</w:t>
      </w:r>
      <w:r>
        <w:rPr>
          <w:lang w:eastAsia="ja-JP"/>
        </w:rPr>
        <w:t>, RAN2 has made below agreements</w:t>
      </w:r>
      <w:r w:rsidR="00F623E0">
        <w:rPr>
          <w:lang w:eastAsia="ja-JP"/>
        </w:rPr>
        <w:t xml:space="preserve"> concerning the impact of LBT on RA</w:t>
      </w:r>
    </w:p>
    <w:p w14:paraId="78D52D36" w14:textId="77777777" w:rsidR="00E90099" w:rsidRDefault="00E90099" w:rsidP="00E90099">
      <w:pPr>
        <w:pStyle w:val="Doc-text2"/>
        <w:ind w:left="0" w:firstLine="0"/>
      </w:pPr>
      <w:r>
        <w:t>Agreements:</w:t>
      </w:r>
    </w:p>
    <w:p w14:paraId="25346090" w14:textId="77777777" w:rsidR="00E90099" w:rsidRDefault="00E90099" w:rsidP="00E90099">
      <w:pPr>
        <w:pStyle w:val="Agreement"/>
      </w:pPr>
      <w:r>
        <w:t>Power ramping is not applied when preamble is not transmitted due to LBT failure.</w:t>
      </w:r>
    </w:p>
    <w:p w14:paraId="6569362C" w14:textId="77777777" w:rsidR="00E90099" w:rsidRPr="003F0ECD" w:rsidRDefault="00E90099" w:rsidP="00E90099">
      <w:pPr>
        <w:pStyle w:val="Agreement"/>
      </w:pPr>
      <w:r w:rsidRPr="003F0ECD">
        <w:t>Discuss at next meeting to decide on whether PREAMBLE_TRANSMISSION_COUNTER should always be increased independently on the outcome of LBT</w:t>
      </w:r>
    </w:p>
    <w:p w14:paraId="2656A51C" w14:textId="2D8E8E41" w:rsidR="00167F88" w:rsidRDefault="00167F88" w:rsidP="007F665F"/>
    <w:p w14:paraId="008A29E1" w14:textId="07D4CD20" w:rsidR="007F665F" w:rsidRDefault="00167F88" w:rsidP="007F665F">
      <w:pPr>
        <w:rPr>
          <w:lang w:eastAsia="ja-JP"/>
        </w:rPr>
      </w:pPr>
      <w:r>
        <w:t xml:space="preserve">Meanwhile, RAN2 has also agreed the below text to capture the outcome </w:t>
      </w:r>
      <w:r w:rsidR="000B0F20">
        <w:t xml:space="preserve">of </w:t>
      </w:r>
      <w:r>
        <w:t xml:space="preserve">the </w:t>
      </w:r>
      <w:r w:rsidR="000B0F20">
        <w:t xml:space="preserve">SI into the </w:t>
      </w:r>
      <w:r w:rsidR="000131C9">
        <w:t>int</w:t>
      </w:r>
      <w:r>
        <w:t xml:space="preserve">o </w:t>
      </w:r>
      <w:r w:rsidR="00FF6368">
        <w:t xml:space="preserve">the </w:t>
      </w:r>
      <w:r w:rsidR="00FB3A27">
        <w:t xml:space="preserve">NR-U </w:t>
      </w:r>
      <w:r>
        <w:t>T</w:t>
      </w:r>
      <w:r w:rsidR="00FF6368">
        <w:t xml:space="preserve">R </w:t>
      </w:r>
      <w:r w:rsidR="00FB3A27">
        <w:fldChar w:fldCharType="begin"/>
      </w:r>
      <w:r w:rsidR="00FB3A27">
        <w:instrText xml:space="preserve"> REF _Ref350482 \r \h </w:instrText>
      </w:r>
      <w:r w:rsidR="00FB3A27">
        <w:fldChar w:fldCharType="separate"/>
      </w:r>
      <w:r w:rsidR="00AC66C8">
        <w:t>[1]</w:t>
      </w:r>
      <w:r w:rsidR="00FB3A27">
        <w:fldChar w:fldCharType="end"/>
      </w:r>
      <w:r>
        <w:t>.</w:t>
      </w:r>
      <w:r w:rsidR="00E90099" w:rsidDel="00E90099">
        <w:t xml:space="preserve"> </w:t>
      </w:r>
    </w:p>
    <w:p w14:paraId="7F30F167" w14:textId="50BB576E" w:rsidR="000417B2" w:rsidRDefault="000417B2" w:rsidP="007F665F">
      <w:pPr>
        <w:rPr>
          <w:i/>
          <w:lang w:eastAsia="x-none"/>
        </w:rPr>
      </w:pPr>
      <w:r>
        <w:rPr>
          <w:i/>
          <w:lang w:eastAsia="x-none"/>
        </w:rPr>
        <w:t xml:space="preserve">In legacy RACH, the counters for preamble transmission and power ramping are increased with every attempt. In NR-U, </w:t>
      </w:r>
      <w:r w:rsidRPr="003F0ECD">
        <w:rPr>
          <w:i/>
          <w:lang w:eastAsia="x-none"/>
        </w:rPr>
        <w:t>power ramping is not applied when preamble is not transmitted due to LBT failure and it may not be necessary to increase these counters when the attempt does not happen due to LBT failure.</w:t>
      </w:r>
      <w:r>
        <w:rPr>
          <w:i/>
          <w:lang w:eastAsia="x-none"/>
        </w:rPr>
        <w:t xml:space="preserve"> This will require an indication from the physical layer to the MAC</w:t>
      </w:r>
      <w:r w:rsidR="00167F88">
        <w:rPr>
          <w:i/>
          <w:lang w:eastAsia="x-none"/>
        </w:rPr>
        <w:t>.</w:t>
      </w:r>
    </w:p>
    <w:p w14:paraId="2BD10182" w14:textId="219B71A1" w:rsidR="00F12849" w:rsidRDefault="007F665F" w:rsidP="007F665F">
      <w:pPr>
        <w:rPr>
          <w:lang w:val="en-US"/>
        </w:rPr>
      </w:pPr>
      <w:r>
        <w:rPr>
          <w:lang w:val="en-US"/>
        </w:rPr>
        <w:t xml:space="preserve">Based on above agreements, we </w:t>
      </w:r>
      <w:r w:rsidR="008E71E6">
        <w:rPr>
          <w:lang w:val="en-US"/>
        </w:rPr>
        <w:t>have seen two remaining issues for further investigation</w:t>
      </w:r>
      <w:r w:rsidR="00F12849">
        <w:rPr>
          <w:lang w:val="en-US"/>
        </w:rPr>
        <w:t xml:space="preserve"> </w:t>
      </w:r>
    </w:p>
    <w:p w14:paraId="52CACE99" w14:textId="4E98CB37" w:rsidR="00F12849" w:rsidRPr="002E3858" w:rsidRDefault="00F12849" w:rsidP="00B069E3">
      <w:pPr>
        <w:pStyle w:val="ListParagraph"/>
        <w:numPr>
          <w:ilvl w:val="0"/>
          <w:numId w:val="33"/>
        </w:numPr>
        <w:rPr>
          <w:lang w:val="en-US"/>
        </w:rPr>
      </w:pPr>
      <w:r w:rsidRPr="002E3858">
        <w:rPr>
          <w:lang w:val="en-US"/>
        </w:rPr>
        <w:t>Power ramping due to LBT failure is skipped in the MAC, however, how to implement this function is still not clear in the MAC spec</w:t>
      </w:r>
      <w:r w:rsidR="008E71E6" w:rsidRPr="002E3858">
        <w:rPr>
          <w:lang w:val="en-US"/>
        </w:rPr>
        <w:t>.</w:t>
      </w:r>
    </w:p>
    <w:p w14:paraId="33CC189B" w14:textId="34BC7F8D" w:rsidR="008E71E6" w:rsidRDefault="008E71E6" w:rsidP="00B069E3">
      <w:pPr>
        <w:pStyle w:val="ListParagraph"/>
        <w:numPr>
          <w:ilvl w:val="0"/>
          <w:numId w:val="33"/>
        </w:numPr>
        <w:rPr>
          <w:lang w:val="en-US"/>
        </w:rPr>
      </w:pPr>
      <w:r>
        <w:rPr>
          <w:lang w:val="en-US"/>
        </w:rPr>
        <w:t xml:space="preserve">Further discussion is needed on whether the increment of </w:t>
      </w:r>
      <w:r w:rsidRPr="00B069E3">
        <w:rPr>
          <w:i/>
        </w:rPr>
        <w:t>PREAMBLE_TRANSMISSION_COUNTER</w:t>
      </w:r>
      <w:r>
        <w:rPr>
          <w:i/>
        </w:rPr>
        <w:t xml:space="preserve"> </w:t>
      </w:r>
      <w:r>
        <w:t>should rely on outcome of LBT operation</w:t>
      </w:r>
    </w:p>
    <w:p w14:paraId="4F7546C6" w14:textId="70823EFE" w:rsidR="007F665F" w:rsidRPr="008E71E6" w:rsidRDefault="009003D8" w:rsidP="008E71E6">
      <w:pPr>
        <w:rPr>
          <w:lang w:val="en-US"/>
        </w:rPr>
      </w:pPr>
      <w:r>
        <w:rPr>
          <w:lang w:val="en-US"/>
        </w:rPr>
        <w:t xml:space="preserve">We </w:t>
      </w:r>
      <w:r w:rsidR="007F665F" w:rsidRPr="008E71E6">
        <w:rPr>
          <w:lang w:val="en-US"/>
        </w:rPr>
        <w:t>express our views</w:t>
      </w:r>
      <w:r w:rsidR="00765A4A" w:rsidRPr="008E71E6">
        <w:rPr>
          <w:lang w:val="en-US"/>
        </w:rPr>
        <w:t xml:space="preserve"> </w:t>
      </w:r>
      <w:r w:rsidR="00184C84">
        <w:rPr>
          <w:lang w:val="en-US"/>
        </w:rPr>
        <w:t>in this paper.</w:t>
      </w:r>
      <w:r w:rsidR="00455225" w:rsidRPr="008E71E6">
        <w:rPr>
          <w:lang w:val="en-US"/>
        </w:rPr>
        <w:t xml:space="preserve"> </w:t>
      </w:r>
      <w:r w:rsidR="007F665F" w:rsidRPr="008E71E6">
        <w:rPr>
          <w:lang w:val="en-US"/>
        </w:rPr>
        <w:t xml:space="preserve">The discussions are in a more general sense, meaning that proposed solutions are applicable to both 4-Step RACH and 2-Step RACH. </w:t>
      </w:r>
    </w:p>
    <w:p w14:paraId="6128EFF2" w14:textId="77777777" w:rsidR="007F665F" w:rsidRDefault="007F665F" w:rsidP="007F665F">
      <w:pPr>
        <w:pStyle w:val="Heading1"/>
        <w:numPr>
          <w:ilvl w:val="0"/>
          <w:numId w:val="25"/>
        </w:numPr>
        <w:textAlignment w:val="auto"/>
        <w:rPr>
          <w:lang w:val="en-US"/>
        </w:rPr>
      </w:pPr>
      <w:bookmarkStart w:id="1" w:name="_Ref525580359"/>
      <w:r>
        <w:rPr>
          <w:lang w:val="en-US"/>
        </w:rPr>
        <w:t>Discussions</w:t>
      </w:r>
      <w:bookmarkEnd w:id="1"/>
    </w:p>
    <w:p w14:paraId="55264AB3" w14:textId="625028B2" w:rsidR="007F665F" w:rsidRDefault="007F665F" w:rsidP="007F665F">
      <w:pPr>
        <w:rPr>
          <w:lang w:val="en-US"/>
        </w:rPr>
      </w:pPr>
      <w:r>
        <w:rPr>
          <w:lang w:val="en-US"/>
        </w:rPr>
        <w:t>At R</w:t>
      </w:r>
      <w:r w:rsidR="00791AE3">
        <w:rPr>
          <w:lang w:val="en-US"/>
        </w:rPr>
        <w:t>AN1#94, it has been agreed that:</w:t>
      </w:r>
    </w:p>
    <w:p w14:paraId="390C9024" w14:textId="77777777" w:rsidR="007F665F" w:rsidRPr="00A171A3" w:rsidRDefault="007F665F" w:rsidP="007F665F">
      <w:pPr>
        <w:rPr>
          <w:i/>
          <w:lang w:val="en-US" w:eastAsia="x-none"/>
        </w:rPr>
      </w:pPr>
      <w:r w:rsidRPr="00A171A3">
        <w:rPr>
          <w:i/>
          <w:lang w:val="en-US" w:eastAsia="x-none"/>
        </w:rPr>
        <w:t>If preamble transmissions are dropped due to LBT failure, then</w:t>
      </w:r>
    </w:p>
    <w:p w14:paraId="32028A1F" w14:textId="77777777" w:rsidR="007F665F" w:rsidRPr="00BE4A5F" w:rsidRDefault="007F665F" w:rsidP="007F665F">
      <w:pPr>
        <w:numPr>
          <w:ilvl w:val="0"/>
          <w:numId w:val="29"/>
        </w:numPr>
        <w:overflowPunct/>
        <w:autoSpaceDE/>
        <w:adjustRightInd/>
        <w:spacing w:after="0"/>
        <w:jc w:val="left"/>
        <w:textAlignment w:val="auto"/>
        <w:rPr>
          <w:lang w:val="en-US" w:eastAsia="x-none"/>
        </w:rPr>
      </w:pPr>
      <w:r w:rsidRPr="00BE4A5F">
        <w:rPr>
          <w:i/>
          <w:lang w:val="en-US" w:eastAsia="x-none"/>
        </w:rPr>
        <w:t xml:space="preserve">From a RAN1 perspective, it is recommended that preamble power ramping is not performed </w:t>
      </w:r>
      <w:r w:rsidRPr="00A171A3">
        <w:rPr>
          <w:i/>
          <w:lang w:val="en-US" w:eastAsia="x-none"/>
        </w:rPr>
        <w:t>and that the preamble transmission counter is not incremented</w:t>
      </w:r>
    </w:p>
    <w:p w14:paraId="2414C963" w14:textId="77777777" w:rsidR="007F665F" w:rsidRDefault="007F665F" w:rsidP="007F665F">
      <w:pPr>
        <w:numPr>
          <w:ilvl w:val="0"/>
          <w:numId w:val="29"/>
        </w:numPr>
        <w:overflowPunct/>
        <w:autoSpaceDE/>
        <w:adjustRightInd/>
        <w:spacing w:after="0"/>
        <w:jc w:val="left"/>
        <w:textAlignment w:val="auto"/>
        <w:rPr>
          <w:i/>
          <w:lang w:eastAsia="x-none"/>
        </w:rPr>
      </w:pPr>
      <w:r>
        <w:rPr>
          <w:i/>
          <w:lang w:eastAsia="x-none"/>
        </w:rPr>
        <w:t>In some scenarios it is beneficial for the maximum RAR window size to be extended beyond 10 ms to increase robustness to DL LBT failure</w:t>
      </w:r>
    </w:p>
    <w:p w14:paraId="4C7E9136" w14:textId="39CD9F2C" w:rsidR="007F665F" w:rsidRDefault="007F665F" w:rsidP="007F665F">
      <w:pPr>
        <w:numPr>
          <w:ilvl w:val="1"/>
          <w:numId w:val="29"/>
        </w:numPr>
        <w:overflowPunct/>
        <w:autoSpaceDE/>
        <w:adjustRightInd/>
        <w:spacing w:after="0"/>
        <w:jc w:val="left"/>
        <w:textAlignment w:val="auto"/>
        <w:rPr>
          <w:i/>
          <w:lang w:eastAsia="x-none"/>
        </w:rPr>
      </w:pPr>
      <w:r>
        <w:rPr>
          <w:i/>
          <w:lang w:eastAsia="x-none"/>
        </w:rPr>
        <w:t>FFS: Value of maximum RAR window size</w:t>
      </w:r>
    </w:p>
    <w:p w14:paraId="2060399F" w14:textId="77777777" w:rsidR="00791AE3" w:rsidRDefault="00791AE3" w:rsidP="00791AE3">
      <w:pPr>
        <w:overflowPunct/>
        <w:autoSpaceDE/>
        <w:adjustRightInd/>
        <w:spacing w:after="0"/>
        <w:jc w:val="left"/>
        <w:textAlignment w:val="auto"/>
        <w:rPr>
          <w:i/>
          <w:lang w:eastAsia="x-none"/>
        </w:rPr>
      </w:pPr>
    </w:p>
    <w:p w14:paraId="1DFC5FC6" w14:textId="77777777" w:rsidR="00C34344" w:rsidRDefault="00B57BC3" w:rsidP="007F665F">
      <w:pPr>
        <w:rPr>
          <w:lang w:val="en-US" w:eastAsia="ko-KR"/>
        </w:rPr>
      </w:pPr>
      <w:r>
        <w:rPr>
          <w:lang w:val="en-US" w:eastAsia="ko-KR"/>
        </w:rPr>
        <w:t xml:space="preserve">Therefore, for RAN1 understanding, both power ramping and increment of the counter shall be skipped. </w:t>
      </w:r>
    </w:p>
    <w:p w14:paraId="0293D991" w14:textId="00C653C4" w:rsidR="00C34344" w:rsidRDefault="00B8425C" w:rsidP="007F665F">
      <w:pPr>
        <w:rPr>
          <w:lang w:eastAsia="ko-KR"/>
        </w:rPr>
      </w:pPr>
      <w:r>
        <w:rPr>
          <w:lang w:val="en-US" w:eastAsia="ko-KR"/>
        </w:rPr>
        <w:t>However, i</w:t>
      </w:r>
      <w:r w:rsidR="00C34344">
        <w:rPr>
          <w:lang w:val="en-US" w:eastAsia="ko-KR"/>
        </w:rPr>
        <w:t xml:space="preserve">n our understanding, as some companies argued in RAN2#103bis, </w:t>
      </w:r>
      <w:r w:rsidR="00C34344" w:rsidRPr="00C34344">
        <w:t xml:space="preserve">if the preamble transmission counter this may result in the </w:t>
      </w:r>
      <w:r w:rsidR="00C34344" w:rsidRPr="00C34344">
        <w:rPr>
          <w:iCs/>
          <w:lang w:eastAsia="ko-KR"/>
        </w:rPr>
        <w:t xml:space="preserve">PREAMBLE_TRANSMISSION_COUNTER never reaching its maximum allowed </w:t>
      </w:r>
      <w:r w:rsidR="00C34344" w:rsidRPr="00C34344">
        <w:rPr>
          <w:iCs/>
          <w:lang w:eastAsia="ko-KR"/>
        </w:rPr>
        <w:lastRenderedPageBreak/>
        <w:t xml:space="preserve">value </w:t>
      </w:r>
      <w:r w:rsidR="00C34344" w:rsidRPr="00C34344">
        <w:rPr>
          <w:lang w:eastAsia="ko-KR"/>
        </w:rPr>
        <w:t>preambleTransMax in case of systematic UL LBT failures. This may introduce uncertainty in UE behaviour and possibly cause unnecessary delays in triggering of RLF at upper layers</w:t>
      </w:r>
      <w:r w:rsidR="00C34344">
        <w:rPr>
          <w:lang w:eastAsia="ko-KR"/>
        </w:rPr>
        <w:t>.</w:t>
      </w:r>
    </w:p>
    <w:p w14:paraId="2A5CB473" w14:textId="77777777" w:rsidR="00270E06" w:rsidRDefault="00C34344" w:rsidP="001838C1">
      <w:pPr>
        <w:rPr>
          <w:lang w:val="en-US" w:eastAsia="ko-KR"/>
        </w:rPr>
      </w:pPr>
      <w:r>
        <w:rPr>
          <w:lang w:val="en-US" w:eastAsia="ko-KR"/>
        </w:rPr>
        <w:t>From our understanding, this concern is rele</w:t>
      </w:r>
      <w:r w:rsidR="00972C5E">
        <w:rPr>
          <w:lang w:val="en-US" w:eastAsia="ko-KR"/>
        </w:rPr>
        <w:t>vant. The benefit of introducing</w:t>
      </w:r>
      <w:r>
        <w:rPr>
          <w:lang w:val="en-US" w:eastAsia="ko-KR"/>
        </w:rPr>
        <w:t xml:space="preserve"> a separate counter </w:t>
      </w:r>
      <w:r w:rsidR="00972C5E">
        <w:rPr>
          <w:lang w:val="en-US" w:eastAsia="ko-KR"/>
        </w:rPr>
        <w:t>to count the event of LBT failures</w:t>
      </w:r>
      <w:r>
        <w:rPr>
          <w:lang w:val="en-US" w:eastAsia="ko-KR"/>
        </w:rPr>
        <w:t xml:space="preserve">, </w:t>
      </w:r>
      <w:r w:rsidR="00972C5E">
        <w:rPr>
          <w:lang w:val="en-US" w:eastAsia="ko-KR"/>
        </w:rPr>
        <w:t>is not clear compared with a legacy counter which is stepped irrespective of LBT, especially if it is considered the typical c</w:t>
      </w:r>
      <w:r w:rsidR="001838C1">
        <w:rPr>
          <w:lang w:val="en-US" w:eastAsia="ko-KR"/>
        </w:rPr>
        <w:t xml:space="preserve">ase of occasional LBT failures. </w:t>
      </w:r>
    </w:p>
    <w:p w14:paraId="227A5190" w14:textId="4564A5C0" w:rsidR="001838C1" w:rsidRPr="00270E06" w:rsidRDefault="00270E06" w:rsidP="001838C1">
      <w:pPr>
        <w:rPr>
          <w:lang w:val="en-US" w:eastAsia="ko-KR"/>
        </w:rPr>
      </w:pPr>
      <w:r>
        <w:rPr>
          <w:lang w:val="en-US"/>
        </w:rPr>
        <w:t xml:space="preserve">As we propose in </w:t>
      </w:r>
      <w:r w:rsidRPr="00264489">
        <w:rPr>
          <w:lang w:val="en-US"/>
        </w:rPr>
        <w:t xml:space="preserve">our </w:t>
      </w:r>
      <w:r w:rsidRPr="00BE4A5F">
        <w:rPr>
          <w:lang w:val="en-US"/>
        </w:rPr>
        <w:t>companion paper</w:t>
      </w:r>
      <w:r w:rsidR="000E3B14" w:rsidRPr="00BE4A5F">
        <w:rPr>
          <w:lang w:val="en-US"/>
        </w:rPr>
        <w:t xml:space="preserve"> </w:t>
      </w:r>
      <w:r w:rsidR="000E3B14" w:rsidRPr="00BE4A5F">
        <w:rPr>
          <w:lang w:val="en-US"/>
        </w:rPr>
        <w:fldChar w:fldCharType="begin"/>
      </w:r>
      <w:r w:rsidR="000E3B14" w:rsidRPr="00BE4A5F">
        <w:rPr>
          <w:lang w:val="en-US"/>
        </w:rPr>
        <w:instrText xml:space="preserve"> REF _Ref350724 \r \h </w:instrText>
      </w:r>
      <w:r w:rsidR="00264489">
        <w:rPr>
          <w:lang w:val="en-US"/>
        </w:rPr>
        <w:instrText xml:space="preserve"> \* MERGEFORMAT </w:instrText>
      </w:r>
      <w:r w:rsidR="000E3B14" w:rsidRPr="00BE4A5F">
        <w:rPr>
          <w:lang w:val="en-US"/>
        </w:rPr>
      </w:r>
      <w:r w:rsidR="000E3B14" w:rsidRPr="00BE4A5F">
        <w:rPr>
          <w:lang w:val="en-US"/>
        </w:rPr>
        <w:fldChar w:fldCharType="separate"/>
      </w:r>
      <w:r w:rsidR="00AC66C8">
        <w:rPr>
          <w:b/>
          <w:bCs/>
          <w:lang w:val="en-US"/>
        </w:rPr>
        <w:t>Error! Reference source not found.</w:t>
      </w:r>
      <w:r w:rsidR="000E3B14" w:rsidRPr="00BE4A5F">
        <w:rPr>
          <w:lang w:val="en-US"/>
        </w:rPr>
        <w:fldChar w:fldCharType="end"/>
      </w:r>
      <w:r w:rsidRPr="00BE4A5F">
        <w:rPr>
          <w:lang w:val="en-US"/>
        </w:rPr>
        <w:t>,</w:t>
      </w:r>
      <w:r>
        <w:rPr>
          <w:lang w:val="en-US"/>
        </w:rPr>
        <w:t xml:space="preserve"> if RAN2 believes that the event of </w:t>
      </w:r>
      <w:r w:rsidR="00FE3DF0">
        <w:rPr>
          <w:lang w:val="en-US"/>
        </w:rPr>
        <w:t xml:space="preserve">many consecutive </w:t>
      </w:r>
      <w:r>
        <w:rPr>
          <w:lang w:val="en-US"/>
        </w:rPr>
        <w:t>LBT failures should trigger RLF, then</w:t>
      </w:r>
      <w:r w:rsidR="00FE3DF0">
        <w:rPr>
          <w:lang w:val="en-US"/>
        </w:rPr>
        <w:t xml:space="preserve"> the counting of</w:t>
      </w:r>
      <w:r>
        <w:rPr>
          <w:lang w:val="en-US"/>
        </w:rPr>
        <w:t xml:space="preserve"> LBT events should be considered as part of the RLM framework and there should be a common counter which counts LBT failures for all UL transmissions</w:t>
      </w:r>
      <w:r w:rsidR="006F0A0A">
        <w:rPr>
          <w:lang w:val="en-US"/>
        </w:rPr>
        <w:t>.</w:t>
      </w:r>
    </w:p>
    <w:p w14:paraId="666FE95D" w14:textId="07193E17" w:rsidR="006D362D" w:rsidRDefault="001838C1" w:rsidP="001838C1">
      <w:pPr>
        <w:pStyle w:val="Observation"/>
        <w:rPr>
          <w:lang w:eastAsia="ko-KR"/>
        </w:rPr>
      </w:pPr>
      <w:bookmarkStart w:id="2" w:name="_Toc1044686"/>
      <w:r>
        <w:rPr>
          <w:lang w:eastAsia="ko-KR"/>
        </w:rPr>
        <w:t xml:space="preserve">The benefit of introducing a separate </w:t>
      </w:r>
      <w:r w:rsidR="009953FA">
        <w:rPr>
          <w:lang w:eastAsia="ko-KR"/>
        </w:rPr>
        <w:t xml:space="preserve">PREAMBLE_TRANSMISSION_COUNTER </w:t>
      </w:r>
      <w:r>
        <w:rPr>
          <w:lang w:eastAsia="ko-KR"/>
        </w:rPr>
        <w:t>to count the event of LBT failures is not clear compared with the legacy counter which is stepped irrespective of LBT outcome</w:t>
      </w:r>
      <w:r w:rsidR="007E6FE0">
        <w:rPr>
          <w:lang w:eastAsia="ko-KR"/>
        </w:rPr>
        <w:t>.</w:t>
      </w:r>
      <w:bookmarkEnd w:id="2"/>
    </w:p>
    <w:p w14:paraId="6E6FB425" w14:textId="49588193" w:rsidR="009654A6" w:rsidRPr="009654A6" w:rsidRDefault="009654A6" w:rsidP="009654A6">
      <w:pPr>
        <w:pStyle w:val="Observation"/>
        <w:rPr>
          <w:lang w:val="en-US"/>
        </w:rPr>
      </w:pPr>
      <w:bookmarkStart w:id="3" w:name="_Toc528858336"/>
      <w:bookmarkStart w:id="4" w:name="_Toc528858473"/>
      <w:bookmarkStart w:id="5" w:name="_Toc1044687"/>
      <w:r>
        <w:rPr>
          <w:lang w:val="en-US"/>
        </w:rPr>
        <w:t>If RAN2 deems necessary to monitor LBT events to trigger possible UE actions, e.g. RLF, after many consecutive LBT failures, then any UL transmission should be taken into account, not only RACH transmissions.</w:t>
      </w:r>
      <w:bookmarkEnd w:id="3"/>
      <w:bookmarkEnd w:id="4"/>
      <w:bookmarkEnd w:id="5"/>
    </w:p>
    <w:p w14:paraId="126FB6B5" w14:textId="799DF498" w:rsidR="001838C1" w:rsidRDefault="004371A0" w:rsidP="001838C1">
      <w:pPr>
        <w:pStyle w:val="Proposal"/>
        <w:numPr>
          <w:ilvl w:val="0"/>
          <w:numId w:val="26"/>
        </w:numPr>
        <w:tabs>
          <w:tab w:val="num" w:pos="1304"/>
        </w:tabs>
        <w:ind w:left="1304"/>
        <w:textAlignment w:val="auto"/>
      </w:pPr>
      <w:bookmarkStart w:id="6" w:name="_Toc528237611"/>
      <w:bookmarkStart w:id="7" w:name="_Toc528755779"/>
      <w:bookmarkStart w:id="8" w:name="_Toc528755881"/>
      <w:bookmarkStart w:id="9" w:name="_Toc528756392"/>
      <w:bookmarkStart w:id="10" w:name="_Toc528756421"/>
      <w:bookmarkStart w:id="11" w:name="_Toc528756463"/>
      <w:bookmarkStart w:id="12" w:name="_Toc528776719"/>
      <w:bookmarkStart w:id="13" w:name="_Toc528858560"/>
      <w:bookmarkStart w:id="14" w:name="_Toc528858623"/>
      <w:bookmarkStart w:id="15" w:name="_Toc535841232"/>
      <w:bookmarkStart w:id="16" w:name="_Toc535848510"/>
      <w:bookmarkStart w:id="17" w:name="_Toc351144"/>
      <w:bookmarkStart w:id="18" w:name="_Toc949066"/>
      <w:bookmarkStart w:id="19" w:name="_Toc949178"/>
      <w:bookmarkStart w:id="20" w:name="_Toc1044690"/>
      <w:r>
        <w:t>T</w:t>
      </w:r>
      <w:r w:rsidR="001838C1">
        <w:t>he</w:t>
      </w:r>
      <w:r w:rsidR="003C7AA4">
        <w:t xml:space="preserve"> </w:t>
      </w:r>
      <w:r w:rsidR="009953FA">
        <w:rPr>
          <w:lang w:eastAsia="ko-KR"/>
        </w:rPr>
        <w:t>PREAMBLE_TRANSMISSION_COUNTER</w:t>
      </w:r>
      <w:r w:rsidR="003C7AA4">
        <w:rPr>
          <w:lang w:eastAsia="ko-KR"/>
        </w:rPr>
        <w:t xml:space="preserve"> is </w:t>
      </w:r>
      <w:r w:rsidR="001838C1">
        <w:rPr>
          <w:lang w:eastAsia="ko-KR"/>
        </w:rPr>
        <w:t>incremented irrespective of LBT failures</w:t>
      </w:r>
      <w:bookmarkStart w:id="21" w:name="_Toc528237612"/>
      <w:bookmarkEnd w:id="6"/>
      <w:bookmarkEnd w:id="7"/>
      <w:r w:rsidR="007E6FE0">
        <w:rPr>
          <w:lang w:eastAsia="ko-KR"/>
        </w:rPr>
        <w:t>.</w:t>
      </w:r>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1DF67104" w14:textId="6CC03A09" w:rsidR="00351053" w:rsidRDefault="00DE17B3" w:rsidP="007F665F">
      <w:pPr>
        <w:rPr>
          <w:lang w:eastAsia="ko-KR"/>
        </w:rPr>
      </w:pPr>
      <w:r>
        <w:rPr>
          <w:lang w:val="en-US" w:eastAsia="ko-KR"/>
        </w:rPr>
        <w:t>The agreement from RAN2#</w:t>
      </w:r>
      <w:r w:rsidR="006847AB">
        <w:rPr>
          <w:lang w:val="en-US" w:eastAsia="ko-KR"/>
        </w:rPr>
        <w:t xml:space="preserve">103bis </w:t>
      </w:r>
      <w:r>
        <w:rPr>
          <w:lang w:val="en-US" w:eastAsia="ko-KR"/>
        </w:rPr>
        <w:t xml:space="preserve">to not </w:t>
      </w:r>
      <w:r w:rsidR="00380760" w:rsidRPr="000B541D">
        <w:rPr>
          <w:lang w:eastAsia="ko-KR"/>
        </w:rPr>
        <w:t xml:space="preserve">increment </w:t>
      </w:r>
      <w:r w:rsidR="00380760" w:rsidRPr="000B541D">
        <w:rPr>
          <w:i/>
          <w:lang w:eastAsia="ko-KR"/>
        </w:rPr>
        <w:t>PREAMBLE_POWER_RAMPING_COUNTER</w:t>
      </w:r>
      <w:r w:rsidR="00550D54">
        <w:rPr>
          <w:lang w:eastAsia="ko-KR"/>
        </w:rPr>
        <w:t xml:space="preserve"> still requires agreements of how this should be implemented in 38.321</w:t>
      </w:r>
      <w:r w:rsidR="001F33E2">
        <w:rPr>
          <w:lang w:eastAsia="ko-KR"/>
        </w:rPr>
        <w:t xml:space="preserve">. If the preamble transmission cannot be </w:t>
      </w:r>
      <w:r w:rsidR="00A83F6E">
        <w:rPr>
          <w:lang w:eastAsia="ko-KR"/>
        </w:rPr>
        <w:t xml:space="preserve">done due to LBT failure an indication of this from the physical layer is needed. Instead of </w:t>
      </w:r>
      <w:r w:rsidR="001C154D">
        <w:rPr>
          <w:lang w:eastAsia="ko-KR"/>
        </w:rPr>
        <w:t>introducing a new indicator, we believe that the</w:t>
      </w:r>
      <w:r w:rsidR="00897068">
        <w:rPr>
          <w:lang w:eastAsia="ko-KR"/>
        </w:rPr>
        <w:t xml:space="preserve"> already existing</w:t>
      </w:r>
      <w:r w:rsidR="001C154D">
        <w:rPr>
          <w:lang w:eastAsia="ko-KR"/>
        </w:rPr>
        <w:t xml:space="preserve"> </w:t>
      </w:r>
      <w:r w:rsidR="00C95604" w:rsidRPr="000B541D">
        <w:rPr>
          <w:lang w:eastAsia="ko-KR"/>
        </w:rPr>
        <w:t>notification of suspending power ramping counter</w:t>
      </w:r>
      <w:r w:rsidR="00C95604">
        <w:rPr>
          <w:lang w:eastAsia="ko-KR"/>
        </w:rPr>
        <w:t xml:space="preserve"> could be used for this purpose</w:t>
      </w:r>
      <w:r w:rsidR="00D87617">
        <w:rPr>
          <w:lang w:eastAsia="ko-KR"/>
        </w:rPr>
        <w:t xml:space="preserve">. This notification can already be used to indicate a change of </w:t>
      </w:r>
      <w:r w:rsidR="00B4613E">
        <w:rPr>
          <w:lang w:eastAsia="ko-KR"/>
        </w:rPr>
        <w:t xml:space="preserve">UL </w:t>
      </w:r>
      <w:r w:rsidR="00D87617">
        <w:rPr>
          <w:lang w:eastAsia="ko-KR"/>
        </w:rPr>
        <w:t xml:space="preserve">transmission beam </w:t>
      </w:r>
      <w:r w:rsidR="004846F9">
        <w:rPr>
          <w:lang w:eastAsia="ko-KR"/>
        </w:rPr>
        <w:t>(</w:t>
      </w:r>
      <w:r w:rsidR="00DC1D3B">
        <w:rPr>
          <w:lang w:eastAsia="ko-KR"/>
        </w:rPr>
        <w:t>or, in case of dual connectivity, that the power should not be ramped on a specific carrier</w:t>
      </w:r>
      <w:r w:rsidR="004846F9">
        <w:rPr>
          <w:lang w:eastAsia="ko-KR"/>
        </w:rPr>
        <w:t>)</w:t>
      </w:r>
      <w:r w:rsidR="00DC1D3B">
        <w:rPr>
          <w:lang w:eastAsia="ko-KR"/>
        </w:rPr>
        <w:t>.</w:t>
      </w:r>
      <w:r w:rsidR="0089305C">
        <w:rPr>
          <w:lang w:eastAsia="ko-KR"/>
        </w:rPr>
        <w:t xml:space="preserve"> As the information of why the power should not be ramped is </w:t>
      </w:r>
      <w:r w:rsidR="00C50769">
        <w:rPr>
          <w:lang w:eastAsia="ko-KR"/>
        </w:rPr>
        <w:t>not needed for</w:t>
      </w:r>
      <w:r w:rsidR="0089305C">
        <w:rPr>
          <w:lang w:eastAsia="ko-KR"/>
        </w:rPr>
        <w:t xml:space="preserve"> the </w:t>
      </w:r>
      <w:r w:rsidR="00C50769">
        <w:rPr>
          <w:lang w:eastAsia="ko-KR"/>
        </w:rPr>
        <w:t>MAC</w:t>
      </w:r>
      <w:r w:rsidR="0089305C">
        <w:rPr>
          <w:lang w:eastAsia="ko-KR"/>
        </w:rPr>
        <w:t xml:space="preserve"> layer</w:t>
      </w:r>
      <w:r w:rsidR="00D67579">
        <w:rPr>
          <w:lang w:eastAsia="ko-KR"/>
        </w:rPr>
        <w:t>, we believe this notification should be reused.</w:t>
      </w:r>
    </w:p>
    <w:tbl>
      <w:tblPr>
        <w:tblStyle w:val="TableGrid"/>
        <w:tblW w:w="0" w:type="auto"/>
        <w:tblLook w:val="04A0" w:firstRow="1" w:lastRow="0" w:firstColumn="1" w:lastColumn="0" w:noHBand="0" w:noVBand="1"/>
      </w:tblPr>
      <w:tblGrid>
        <w:gridCol w:w="9629"/>
      </w:tblGrid>
      <w:tr w:rsidR="00B74135" w14:paraId="66067C4B" w14:textId="77777777" w:rsidTr="00B74135">
        <w:tc>
          <w:tcPr>
            <w:tcW w:w="9629" w:type="dxa"/>
          </w:tcPr>
          <w:p w14:paraId="1AB15D0B" w14:textId="5CA053D6" w:rsidR="00B74135" w:rsidRPr="00A56BFF" w:rsidRDefault="00B74135" w:rsidP="007F665F">
            <w:pPr>
              <w:rPr>
                <w:b/>
                <w:lang w:eastAsia="ko-KR"/>
              </w:rPr>
            </w:pPr>
            <w:r w:rsidRPr="00A56BFF">
              <w:rPr>
                <w:b/>
                <w:lang w:eastAsia="ko-KR"/>
              </w:rPr>
              <w:t>From TS 3</w:t>
            </w:r>
            <w:r w:rsidR="00435244" w:rsidRPr="00A56BFF">
              <w:rPr>
                <w:b/>
                <w:lang w:eastAsia="ko-KR"/>
              </w:rPr>
              <w:t>8</w:t>
            </w:r>
            <w:r w:rsidRPr="00A56BFF">
              <w:rPr>
                <w:b/>
                <w:lang w:eastAsia="ko-KR"/>
              </w:rPr>
              <w:t>.321:</w:t>
            </w:r>
          </w:p>
          <w:p w14:paraId="7A42B346" w14:textId="77777777" w:rsidR="00435244" w:rsidRDefault="00435244" w:rsidP="00435244">
            <w:pPr>
              <w:pStyle w:val="B1"/>
              <w:rPr>
                <w:lang w:eastAsia="ko-KR"/>
              </w:rPr>
            </w:pPr>
            <w:r>
              <w:rPr>
                <w:lang w:eastAsia="ko-KR"/>
              </w:rPr>
              <w:t>1&gt;</w:t>
            </w:r>
            <w:r>
              <w:rPr>
                <w:lang w:eastAsia="ko-KR"/>
              </w:rPr>
              <w:tab/>
              <w:t>if the notification of suspending power ramping counter has not been received from lower layers; and</w:t>
            </w:r>
          </w:p>
          <w:p w14:paraId="6BE46ADB" w14:textId="77777777" w:rsidR="00435244" w:rsidRDefault="00435244" w:rsidP="00435244">
            <w:pPr>
              <w:pStyle w:val="B1"/>
              <w:rPr>
                <w:lang w:eastAsia="ko-KR"/>
              </w:rPr>
            </w:pPr>
            <w:r>
              <w:rPr>
                <w:lang w:eastAsia="ko-KR"/>
              </w:rPr>
              <w:t>1&gt;</w:t>
            </w:r>
            <w:r>
              <w:rPr>
                <w:lang w:eastAsia="ko-KR"/>
              </w:rPr>
              <w:tab/>
              <w:t>if SSB selected is not changed (i.e. same as the previous Random Access Preamble transmission):</w:t>
            </w:r>
          </w:p>
          <w:p w14:paraId="34E43916" w14:textId="77777777" w:rsidR="00435244" w:rsidRDefault="00435244" w:rsidP="00435244">
            <w:pPr>
              <w:pStyle w:val="B2"/>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7CC9D53D" w14:textId="44245B77" w:rsidR="00B74135" w:rsidRDefault="00435244" w:rsidP="007F665F">
            <w:pPr>
              <w:rPr>
                <w:lang w:eastAsia="ko-KR"/>
              </w:rPr>
            </w:pPr>
            <w:r>
              <w:rPr>
                <w:lang w:eastAsia="ko-KR"/>
              </w:rPr>
              <w:t>…….</w:t>
            </w:r>
          </w:p>
        </w:tc>
      </w:tr>
    </w:tbl>
    <w:p w14:paraId="257F5645" w14:textId="77777777" w:rsidR="00B74135" w:rsidRDefault="00B74135" w:rsidP="007F665F">
      <w:pPr>
        <w:rPr>
          <w:lang w:eastAsia="ko-KR"/>
        </w:rPr>
      </w:pPr>
    </w:p>
    <w:p w14:paraId="07427780" w14:textId="489C7A17" w:rsidR="00B31790" w:rsidRPr="009654A6" w:rsidRDefault="00B31790" w:rsidP="00B31790">
      <w:pPr>
        <w:pStyle w:val="Observation"/>
        <w:rPr>
          <w:lang w:val="en-US"/>
        </w:rPr>
      </w:pPr>
      <w:bookmarkStart w:id="22" w:name="_Toc1044688"/>
      <w:r>
        <w:rPr>
          <w:lang w:val="en-US"/>
        </w:rPr>
        <w:t xml:space="preserve">The reason </w:t>
      </w:r>
      <w:r w:rsidR="00C50769">
        <w:rPr>
          <w:lang w:val="en-US"/>
        </w:rPr>
        <w:t xml:space="preserve">for L1 to send </w:t>
      </w:r>
      <w:r w:rsidR="00C50769">
        <w:rPr>
          <w:lang w:eastAsia="ko-KR"/>
        </w:rPr>
        <w:t xml:space="preserve">the </w:t>
      </w:r>
      <w:r w:rsidR="00C50769" w:rsidRPr="000B541D">
        <w:rPr>
          <w:lang w:eastAsia="ko-KR"/>
        </w:rPr>
        <w:t>notification of suspending power ramping counter</w:t>
      </w:r>
      <w:r w:rsidR="00C50769">
        <w:rPr>
          <w:lang w:eastAsia="ko-KR"/>
        </w:rPr>
        <w:t xml:space="preserve"> is agnostic to the MAC layer</w:t>
      </w:r>
      <w:r w:rsidR="00C62C34">
        <w:rPr>
          <w:lang w:eastAsia="ko-KR"/>
        </w:rPr>
        <w:t>.</w:t>
      </w:r>
      <w:bookmarkEnd w:id="22"/>
    </w:p>
    <w:p w14:paraId="1BEF1137" w14:textId="05225929" w:rsidR="00B31790" w:rsidRDefault="00D313D3" w:rsidP="00B31790">
      <w:pPr>
        <w:pStyle w:val="Proposal"/>
        <w:numPr>
          <w:ilvl w:val="0"/>
          <w:numId w:val="26"/>
        </w:numPr>
        <w:tabs>
          <w:tab w:val="num" w:pos="1304"/>
        </w:tabs>
        <w:ind w:left="1304"/>
        <w:textAlignment w:val="auto"/>
      </w:pPr>
      <w:bookmarkStart w:id="23" w:name="_Toc535848511"/>
      <w:bookmarkStart w:id="24" w:name="_Toc351145"/>
      <w:bookmarkStart w:id="25" w:name="_Toc949067"/>
      <w:bookmarkStart w:id="26" w:name="_Toc949179"/>
      <w:bookmarkStart w:id="27" w:name="_Toc1044691"/>
      <w:r>
        <w:rPr>
          <w:lang w:val="en-US"/>
        </w:rPr>
        <w:t>Use the already existing</w:t>
      </w:r>
      <w:r w:rsidR="00B31790">
        <w:t xml:space="preserve"> </w:t>
      </w:r>
      <w:r w:rsidRPr="000B541D">
        <w:rPr>
          <w:lang w:eastAsia="ko-KR"/>
        </w:rPr>
        <w:t>notification of suspending power ramping counter</w:t>
      </w:r>
      <w:r>
        <w:rPr>
          <w:lang w:eastAsia="ko-KR"/>
        </w:rPr>
        <w:t xml:space="preserve"> </w:t>
      </w:r>
      <w:r w:rsidR="00B31790">
        <w:t xml:space="preserve">as </w:t>
      </w:r>
      <w:r w:rsidR="009A1588">
        <w:t xml:space="preserve">indication from L1 that the </w:t>
      </w:r>
      <w:r w:rsidR="009A1588" w:rsidRPr="000B541D">
        <w:rPr>
          <w:i/>
          <w:lang w:eastAsia="ko-KR"/>
        </w:rPr>
        <w:t>PREAMBLE_POWER_RAMPING_COUNTER</w:t>
      </w:r>
      <w:r w:rsidR="00B31790">
        <w:rPr>
          <w:lang w:eastAsia="ko-KR"/>
        </w:rPr>
        <w:t xml:space="preserve"> </w:t>
      </w:r>
      <w:r w:rsidR="0005139E">
        <w:rPr>
          <w:lang w:eastAsia="ko-KR"/>
        </w:rPr>
        <w:t xml:space="preserve">should not be </w:t>
      </w:r>
      <w:r w:rsidR="00B31790">
        <w:rPr>
          <w:lang w:eastAsia="ko-KR"/>
        </w:rPr>
        <w:t>incremented.</w:t>
      </w:r>
      <w:bookmarkEnd w:id="23"/>
      <w:bookmarkEnd w:id="24"/>
      <w:bookmarkEnd w:id="25"/>
      <w:bookmarkEnd w:id="26"/>
      <w:bookmarkEnd w:id="27"/>
    </w:p>
    <w:p w14:paraId="23F18520" w14:textId="5A2C1A3D" w:rsidR="00490288" w:rsidRPr="009654A6" w:rsidRDefault="00980ED9" w:rsidP="00B63700">
      <w:pPr>
        <w:rPr>
          <w:lang w:val="en-US" w:eastAsia="ko-KR"/>
        </w:rPr>
      </w:pPr>
      <w:r>
        <w:rPr>
          <w:lang w:val="en-US" w:eastAsia="ko-KR"/>
        </w:rPr>
        <w:t xml:space="preserve">Since the </w:t>
      </w:r>
      <w:r w:rsidR="00F07C0C">
        <w:rPr>
          <w:lang w:val="en-US" w:eastAsia="ko-KR"/>
        </w:rPr>
        <w:t>notification of suspending power ramping counter is an indication from the physical layer we believe that RAN1 should be inv</w:t>
      </w:r>
      <w:r w:rsidR="00FE2320">
        <w:rPr>
          <w:lang w:val="en-US" w:eastAsia="ko-KR"/>
        </w:rPr>
        <w:t>olved, we therefore propose</w:t>
      </w:r>
    </w:p>
    <w:p w14:paraId="038CE037" w14:textId="1579B709" w:rsidR="00490288" w:rsidRDefault="00490288" w:rsidP="00490288">
      <w:pPr>
        <w:pStyle w:val="Proposal"/>
        <w:numPr>
          <w:ilvl w:val="0"/>
          <w:numId w:val="26"/>
        </w:numPr>
        <w:tabs>
          <w:tab w:val="num" w:pos="1304"/>
        </w:tabs>
        <w:ind w:left="1304"/>
        <w:textAlignment w:val="auto"/>
      </w:pPr>
      <w:bookmarkStart w:id="28" w:name="_Toc949068"/>
      <w:bookmarkStart w:id="29" w:name="_Toc949180"/>
      <w:bookmarkStart w:id="30" w:name="_Toc1044692"/>
      <w:r>
        <w:rPr>
          <w:lang w:val="en-US"/>
        </w:rPr>
        <w:t>RAN2 sends a</w:t>
      </w:r>
      <w:r w:rsidR="002B0C91">
        <w:rPr>
          <w:lang w:val="en-US"/>
        </w:rPr>
        <w:t>n LS to RAN1 to reu</w:t>
      </w:r>
      <w:r w:rsidR="00676F48">
        <w:rPr>
          <w:lang w:val="en-US"/>
        </w:rPr>
        <w:t>se the</w:t>
      </w:r>
      <w:r>
        <w:t xml:space="preserve"> </w:t>
      </w:r>
      <w:r w:rsidRPr="000B541D">
        <w:rPr>
          <w:lang w:eastAsia="ko-KR"/>
        </w:rPr>
        <w:t>notification of suspending power ramping counter</w:t>
      </w:r>
      <w:r>
        <w:rPr>
          <w:lang w:eastAsia="ko-KR"/>
        </w:rPr>
        <w:t xml:space="preserve"> </w:t>
      </w:r>
      <w:r w:rsidR="000C5EA5">
        <w:t xml:space="preserve">to indicate that </w:t>
      </w:r>
      <w:r w:rsidR="00B919A8">
        <w:t>no</w:t>
      </w:r>
      <w:r w:rsidR="000C5EA5">
        <w:t xml:space="preserve"> preamble transmission was </w:t>
      </w:r>
      <w:r w:rsidR="00B919A8">
        <w:t>done due to LBT failure</w:t>
      </w:r>
      <w:r>
        <w:rPr>
          <w:lang w:eastAsia="ko-KR"/>
        </w:rPr>
        <w:t>.</w:t>
      </w:r>
      <w:bookmarkEnd w:id="28"/>
      <w:bookmarkEnd w:id="29"/>
      <w:bookmarkEnd w:id="30"/>
    </w:p>
    <w:p w14:paraId="589F44DC" w14:textId="1842E5A7" w:rsidR="00D202FD" w:rsidRDefault="00034B58" w:rsidP="00D202FD">
      <w:pPr>
        <w:rPr>
          <w:lang w:eastAsia="ko-KR"/>
        </w:rPr>
      </w:pPr>
      <w:r>
        <w:rPr>
          <w:lang w:val="en-US" w:eastAsia="ko-KR"/>
        </w:rPr>
        <w:t>I</w:t>
      </w:r>
      <w:r w:rsidR="0070766C">
        <w:rPr>
          <w:lang w:val="en-US" w:eastAsia="ko-KR"/>
        </w:rPr>
        <w:t xml:space="preserve">n </w:t>
      </w:r>
      <w:r w:rsidR="00147873">
        <w:rPr>
          <w:lang w:val="en-US" w:eastAsia="ko-KR"/>
        </w:rPr>
        <w:t xml:space="preserve">a similar way, </w:t>
      </w:r>
      <w:r w:rsidR="0070766C">
        <w:rPr>
          <w:lang w:val="en-US" w:eastAsia="ko-KR"/>
        </w:rPr>
        <w:t>the r</w:t>
      </w:r>
      <w:r w:rsidR="0070766C" w:rsidRPr="0070766C">
        <w:rPr>
          <w:lang w:val="en-US" w:eastAsia="ko-KR"/>
        </w:rPr>
        <w:t>a-ResponseWindow is only started when the preamble is transmitted</w:t>
      </w:r>
      <w:r w:rsidR="004251E7">
        <w:rPr>
          <w:lang w:val="en-US" w:eastAsia="ko-KR"/>
        </w:rPr>
        <w:t xml:space="preserve"> and </w:t>
      </w:r>
      <w:r w:rsidR="00591960">
        <w:rPr>
          <w:lang w:val="en-US" w:eastAsia="ko-KR"/>
        </w:rPr>
        <w:t xml:space="preserve">therefore </w:t>
      </w:r>
      <w:r w:rsidR="004251E7">
        <w:rPr>
          <w:lang w:val="en-US" w:eastAsia="ko-KR"/>
        </w:rPr>
        <w:t>the MAC layer needs to be notified</w:t>
      </w:r>
      <w:r w:rsidR="00CF27ED">
        <w:rPr>
          <w:lang w:val="en-US" w:eastAsia="ko-KR"/>
        </w:rPr>
        <w:t xml:space="preserve"> of this</w:t>
      </w:r>
      <w:r w:rsidR="00147873">
        <w:rPr>
          <w:lang w:val="en-US" w:eastAsia="ko-KR"/>
        </w:rPr>
        <w:t xml:space="preserve">. </w:t>
      </w:r>
      <w:r w:rsidR="0039363C">
        <w:rPr>
          <w:lang w:val="en-US" w:eastAsia="ko-KR"/>
        </w:rPr>
        <w:t>I</w:t>
      </w:r>
      <w:r w:rsidR="005D7232">
        <w:rPr>
          <w:lang w:val="en-US" w:eastAsia="ko-KR"/>
        </w:rPr>
        <w:t>n this case</w:t>
      </w:r>
      <w:r w:rsidR="002840DC">
        <w:rPr>
          <w:lang w:val="en-US" w:eastAsia="ko-KR"/>
        </w:rPr>
        <w:t xml:space="preserve"> the </w:t>
      </w:r>
      <w:r w:rsidR="0039363C">
        <w:rPr>
          <w:lang w:val="en-US" w:eastAsia="ko-KR"/>
        </w:rPr>
        <w:t xml:space="preserve">absence of a </w:t>
      </w:r>
      <w:r w:rsidR="007D0CB4" w:rsidRPr="000B541D">
        <w:rPr>
          <w:lang w:eastAsia="ko-KR"/>
        </w:rPr>
        <w:t>notification of suspending power ramping counter</w:t>
      </w:r>
      <w:r w:rsidR="007D0CB4">
        <w:rPr>
          <w:lang w:eastAsia="ko-KR"/>
        </w:rPr>
        <w:t xml:space="preserve"> could be used as </w:t>
      </w:r>
      <w:r w:rsidR="004C4B9C">
        <w:rPr>
          <w:lang w:eastAsia="ko-KR"/>
        </w:rPr>
        <w:t>the notification</w:t>
      </w:r>
      <w:r w:rsidR="007D0CB4">
        <w:rPr>
          <w:lang w:eastAsia="ko-KR"/>
        </w:rPr>
        <w:t xml:space="preserve"> would be triggered by</w:t>
      </w:r>
      <w:r w:rsidR="0039363C">
        <w:rPr>
          <w:lang w:eastAsia="ko-KR"/>
        </w:rPr>
        <w:t xml:space="preserve"> </w:t>
      </w:r>
      <w:r w:rsidR="00E26D8A">
        <w:rPr>
          <w:lang w:eastAsia="ko-KR"/>
        </w:rPr>
        <w:t xml:space="preserve">an LBT failure of the preamble transmission. </w:t>
      </w:r>
    </w:p>
    <w:p w14:paraId="71218070" w14:textId="36049FC5" w:rsidR="00D202FD" w:rsidRPr="009654A6" w:rsidRDefault="00D202FD" w:rsidP="00D202FD">
      <w:pPr>
        <w:pStyle w:val="Observation"/>
        <w:rPr>
          <w:lang w:val="en-US"/>
        </w:rPr>
      </w:pPr>
      <w:bookmarkStart w:id="31" w:name="_Toc1044689"/>
      <w:r>
        <w:rPr>
          <w:lang w:val="en-US"/>
        </w:rPr>
        <w:t>The ab</w:t>
      </w:r>
      <w:r w:rsidR="00CE7F10">
        <w:rPr>
          <w:lang w:val="en-US"/>
        </w:rPr>
        <w:t>sence of a</w:t>
      </w:r>
      <w:r>
        <w:rPr>
          <w:lang w:eastAsia="ko-KR"/>
        </w:rPr>
        <w:t xml:space="preserve"> </w:t>
      </w:r>
      <w:r w:rsidRPr="000B541D">
        <w:rPr>
          <w:lang w:eastAsia="ko-KR"/>
        </w:rPr>
        <w:t>notification of suspending power ramping counter</w:t>
      </w:r>
      <w:r>
        <w:rPr>
          <w:lang w:eastAsia="ko-KR"/>
        </w:rPr>
        <w:t xml:space="preserve"> </w:t>
      </w:r>
      <w:r w:rsidR="004A5D9F">
        <w:rPr>
          <w:lang w:eastAsia="ko-KR"/>
        </w:rPr>
        <w:t xml:space="preserve">after the </w:t>
      </w:r>
      <w:r w:rsidR="00992B60">
        <w:rPr>
          <w:lang w:eastAsia="ko-KR"/>
        </w:rPr>
        <w:t>P</w:t>
      </w:r>
      <w:r w:rsidR="004A5D9F">
        <w:rPr>
          <w:lang w:eastAsia="ko-KR"/>
        </w:rPr>
        <w:t>RACH occasion</w:t>
      </w:r>
      <w:r w:rsidR="00CE7F10">
        <w:rPr>
          <w:lang w:eastAsia="ko-KR"/>
        </w:rPr>
        <w:t xml:space="preserve"> imp</w:t>
      </w:r>
      <w:r w:rsidR="008C43CD">
        <w:rPr>
          <w:lang w:eastAsia="ko-KR"/>
        </w:rPr>
        <w:t>l</w:t>
      </w:r>
      <w:r w:rsidR="00CE7F10">
        <w:rPr>
          <w:lang w:eastAsia="ko-KR"/>
        </w:rPr>
        <w:t xml:space="preserve">ies that </w:t>
      </w:r>
      <w:r w:rsidR="008C43CD">
        <w:rPr>
          <w:lang w:eastAsia="ko-KR"/>
        </w:rPr>
        <w:t>there was no LBT failure when transmitting the preamble</w:t>
      </w:r>
      <w:r w:rsidR="00C62C34">
        <w:rPr>
          <w:lang w:eastAsia="ko-KR"/>
        </w:rPr>
        <w:t>.</w:t>
      </w:r>
      <w:bookmarkEnd w:id="31"/>
    </w:p>
    <w:p w14:paraId="590AB9D4" w14:textId="0B57F69C" w:rsidR="007F665F" w:rsidRPr="00CA788D" w:rsidRDefault="007F665F" w:rsidP="007F665F">
      <w:pPr>
        <w:pStyle w:val="Proposal"/>
        <w:numPr>
          <w:ilvl w:val="0"/>
          <w:numId w:val="26"/>
        </w:numPr>
        <w:tabs>
          <w:tab w:val="num" w:pos="1304"/>
        </w:tabs>
        <w:ind w:left="1304"/>
        <w:textAlignment w:val="auto"/>
        <w:rPr>
          <w:lang w:val="en-US"/>
        </w:rPr>
      </w:pPr>
      <w:bookmarkStart w:id="32" w:name="_Toc525551325"/>
      <w:bookmarkStart w:id="33" w:name="_Toc525551326"/>
      <w:bookmarkStart w:id="34" w:name="_Toc525580355"/>
      <w:bookmarkStart w:id="35" w:name="_Toc525728668"/>
      <w:bookmarkStart w:id="36" w:name="_Toc525830780"/>
      <w:bookmarkStart w:id="37" w:name="_Toc525830996"/>
      <w:bookmarkStart w:id="38" w:name="_Toc525831332"/>
      <w:bookmarkStart w:id="39" w:name="_Toc525831393"/>
      <w:bookmarkStart w:id="40" w:name="_Toc525831407"/>
      <w:bookmarkStart w:id="41" w:name="_Toc525832777"/>
      <w:bookmarkStart w:id="42" w:name="_Toc525832837"/>
      <w:bookmarkStart w:id="43" w:name="_Toc525832919"/>
      <w:bookmarkStart w:id="44" w:name="_Toc525832937"/>
      <w:bookmarkStart w:id="45" w:name="_Toc525832946"/>
      <w:bookmarkStart w:id="46" w:name="_Toc525832960"/>
      <w:bookmarkStart w:id="47" w:name="_Toc525832989"/>
      <w:bookmarkStart w:id="48" w:name="_Toc528237613"/>
      <w:bookmarkStart w:id="49" w:name="_Toc528755780"/>
      <w:bookmarkStart w:id="50" w:name="_Toc528755882"/>
      <w:bookmarkStart w:id="51" w:name="_Toc528756393"/>
      <w:bookmarkStart w:id="52" w:name="_Toc528756422"/>
      <w:bookmarkStart w:id="53" w:name="_Toc528756464"/>
      <w:bookmarkStart w:id="54" w:name="_Toc528776720"/>
      <w:bookmarkStart w:id="55" w:name="_Toc528858561"/>
      <w:bookmarkStart w:id="56" w:name="_Toc528858624"/>
      <w:bookmarkStart w:id="57" w:name="_Toc535841233"/>
      <w:bookmarkStart w:id="58" w:name="_Toc535848512"/>
      <w:bookmarkStart w:id="59" w:name="_Toc351146"/>
      <w:bookmarkStart w:id="60" w:name="_Toc949069"/>
      <w:bookmarkStart w:id="61" w:name="_Toc949181"/>
      <w:bookmarkStart w:id="62" w:name="_Toc1044693"/>
      <w:bookmarkEnd w:id="32"/>
      <w:r>
        <w:t xml:space="preserve">The UE MAC starts the </w:t>
      </w:r>
      <w:r>
        <w:rPr>
          <w:i/>
          <w:lang w:eastAsia="ko-KR"/>
        </w:rPr>
        <w:t>ra-ResponseWindow</w:t>
      </w:r>
      <w:r>
        <w:rPr>
          <w:lang w:eastAsia="ko-KR"/>
        </w:rPr>
        <w:t xml:space="preserve"> </w:t>
      </w:r>
      <w:r>
        <w:t>only when the</w:t>
      </w:r>
      <w:r w:rsidR="00CA788D">
        <w:t xml:space="preserve">re is no </w:t>
      </w:r>
      <w:r w:rsidR="007503AD" w:rsidRPr="000B541D">
        <w:rPr>
          <w:lang w:eastAsia="ko-KR"/>
        </w:rPr>
        <w:t>notification of suspending power ramping counter</w:t>
      </w:r>
      <w:r>
        <w: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 xml:space="preserve"> </w:t>
      </w:r>
    </w:p>
    <w:p w14:paraId="0EF6DC2F" w14:textId="369269FB" w:rsidR="00CA788D" w:rsidRPr="0070766C" w:rsidRDefault="00765181" w:rsidP="00CA788D">
      <w:pPr>
        <w:rPr>
          <w:lang w:val="en-US" w:eastAsia="ko-KR"/>
        </w:rPr>
      </w:pPr>
      <w:r>
        <w:rPr>
          <w:lang w:val="en-US" w:eastAsia="ko-KR"/>
        </w:rPr>
        <w:t>Also</w:t>
      </w:r>
      <w:r w:rsidR="004C36A9">
        <w:rPr>
          <w:lang w:val="en-US" w:eastAsia="ko-KR"/>
        </w:rPr>
        <w:t>,</w:t>
      </w:r>
      <w:r>
        <w:rPr>
          <w:lang w:val="en-US" w:eastAsia="ko-KR"/>
        </w:rPr>
        <w:t xml:space="preserve"> the</w:t>
      </w:r>
      <w:r w:rsidR="00992B60" w:rsidRPr="0070766C">
        <w:rPr>
          <w:lang w:val="en-US" w:eastAsia="ko-KR"/>
        </w:rPr>
        <w:t xml:space="preserve"> ra-ContentionResolutionTimer </w:t>
      </w:r>
      <w:r w:rsidR="00BA24F0">
        <w:rPr>
          <w:lang w:val="en-US" w:eastAsia="ko-KR"/>
        </w:rPr>
        <w:t xml:space="preserve">should </w:t>
      </w:r>
      <w:r w:rsidR="00992B60" w:rsidRPr="0070766C">
        <w:rPr>
          <w:lang w:val="en-US" w:eastAsia="ko-KR"/>
        </w:rPr>
        <w:t xml:space="preserve">only </w:t>
      </w:r>
      <w:r w:rsidR="00BA24F0">
        <w:rPr>
          <w:lang w:val="en-US" w:eastAsia="ko-KR"/>
        </w:rPr>
        <w:t xml:space="preserve">be started </w:t>
      </w:r>
      <w:r w:rsidR="00992B60" w:rsidRPr="0070766C">
        <w:rPr>
          <w:lang w:val="en-US" w:eastAsia="ko-KR"/>
        </w:rPr>
        <w:t>when the msg3 is transmitted.</w:t>
      </w:r>
      <w:r w:rsidR="00BA24F0">
        <w:rPr>
          <w:lang w:val="en-US" w:eastAsia="ko-KR"/>
        </w:rPr>
        <w:t xml:space="preserve"> </w:t>
      </w:r>
      <w:r w:rsidR="003B6971">
        <w:rPr>
          <w:lang w:val="en-US" w:eastAsia="ko-KR"/>
        </w:rPr>
        <w:t xml:space="preserve">However, </w:t>
      </w:r>
      <w:r w:rsidR="000F7BF5">
        <w:rPr>
          <w:lang w:val="en-US" w:eastAsia="ko-KR"/>
        </w:rPr>
        <w:t>this would need to rely on a different ind</w:t>
      </w:r>
      <w:r w:rsidR="00960658">
        <w:rPr>
          <w:lang w:val="en-US" w:eastAsia="ko-KR"/>
        </w:rPr>
        <w:t xml:space="preserve">icator </w:t>
      </w:r>
      <w:r w:rsidR="00206214">
        <w:rPr>
          <w:lang w:val="en-US" w:eastAsia="ko-KR"/>
        </w:rPr>
        <w:t>than the</w:t>
      </w:r>
      <w:r w:rsidR="00206214" w:rsidRPr="00206214">
        <w:rPr>
          <w:lang w:val="en-US"/>
        </w:rPr>
        <w:t xml:space="preserve"> </w:t>
      </w:r>
      <w:r w:rsidR="00206214">
        <w:rPr>
          <w:lang w:val="en-US"/>
        </w:rPr>
        <w:t>n</w:t>
      </w:r>
      <w:r w:rsidR="00206214" w:rsidRPr="000B541D">
        <w:rPr>
          <w:lang w:eastAsia="ko-KR"/>
        </w:rPr>
        <w:t>otification of suspending power ramping counter</w:t>
      </w:r>
      <w:r w:rsidR="00206214">
        <w:rPr>
          <w:lang w:val="en-US" w:eastAsia="ko-KR"/>
        </w:rPr>
        <w:t xml:space="preserve"> </w:t>
      </w:r>
      <w:r w:rsidR="00960658">
        <w:rPr>
          <w:lang w:val="en-US" w:eastAsia="ko-KR"/>
        </w:rPr>
        <w:t xml:space="preserve">since </w:t>
      </w:r>
      <w:r w:rsidR="001B0A41">
        <w:rPr>
          <w:lang w:val="en-US" w:eastAsia="ko-KR"/>
        </w:rPr>
        <w:t>the msg3</w:t>
      </w:r>
      <w:r w:rsidR="004C36A9">
        <w:rPr>
          <w:lang w:val="en-US" w:eastAsia="ko-KR"/>
        </w:rPr>
        <w:t xml:space="preserve"> transmission</w:t>
      </w:r>
      <w:r w:rsidR="001B0A41">
        <w:rPr>
          <w:lang w:val="en-US" w:eastAsia="ko-KR"/>
        </w:rPr>
        <w:t xml:space="preserve"> </w:t>
      </w:r>
      <w:r w:rsidR="00960658">
        <w:rPr>
          <w:lang w:val="en-US" w:eastAsia="ko-KR"/>
        </w:rPr>
        <w:t>is not directly related to the success of the preamble transmission.</w:t>
      </w:r>
    </w:p>
    <w:p w14:paraId="7B51DF77" w14:textId="0FEC3E88" w:rsidR="00CA788D" w:rsidRDefault="00CA788D" w:rsidP="00CA788D">
      <w:pPr>
        <w:pStyle w:val="Proposal"/>
        <w:numPr>
          <w:ilvl w:val="0"/>
          <w:numId w:val="26"/>
        </w:numPr>
        <w:tabs>
          <w:tab w:val="num" w:pos="1304"/>
        </w:tabs>
        <w:ind w:left="1304"/>
        <w:textAlignment w:val="auto"/>
        <w:rPr>
          <w:lang w:val="en-US"/>
        </w:rPr>
      </w:pPr>
      <w:bookmarkStart w:id="63" w:name="_Toc535848513"/>
      <w:bookmarkStart w:id="64" w:name="_Toc351147"/>
      <w:bookmarkStart w:id="65" w:name="_Toc949070"/>
      <w:bookmarkStart w:id="66" w:name="_Toc949182"/>
      <w:bookmarkStart w:id="67" w:name="_Toc1044694"/>
      <w:r>
        <w:t xml:space="preserve">The UE MAC starts the </w:t>
      </w:r>
      <w:r>
        <w:rPr>
          <w:i/>
          <w:lang w:eastAsia="ko-KR"/>
        </w:rPr>
        <w:t>ra-ContentionResolutionTimer</w:t>
      </w:r>
      <w:r>
        <w:t xml:space="preserve"> only when the LBT operation for the respective messages has succeeded at the PHY layer</w:t>
      </w:r>
      <w:bookmarkEnd w:id="63"/>
      <w:bookmarkEnd w:id="64"/>
      <w:bookmarkEnd w:id="65"/>
      <w:bookmarkEnd w:id="66"/>
      <w:bookmarkEnd w:id="67"/>
    </w:p>
    <w:p w14:paraId="18663297" w14:textId="09AA79F0" w:rsidR="007F665F" w:rsidRDefault="007F665F" w:rsidP="007F665F">
      <w:pPr>
        <w:rPr>
          <w:lang w:val="en-US" w:eastAsia="ko-KR"/>
        </w:rPr>
      </w:pPr>
      <w:r>
        <w:rPr>
          <w:lang w:val="en-US" w:eastAsia="ko-KR"/>
        </w:rPr>
        <w:lastRenderedPageBreak/>
        <w:t>RAN1 has also recommend</w:t>
      </w:r>
      <w:r w:rsidR="00E4715A">
        <w:rPr>
          <w:lang w:val="en-US" w:eastAsia="ko-KR"/>
        </w:rPr>
        <w:t>ed</w:t>
      </w:r>
      <w:r>
        <w:rPr>
          <w:lang w:val="en-US" w:eastAsia="ko-KR"/>
        </w:rPr>
        <w:t xml:space="preserve"> that the RAR window may need to be extended beyond 10ms</w:t>
      </w:r>
      <w:r w:rsidR="00EA77FE">
        <w:rPr>
          <w:lang w:val="en-US" w:eastAsia="ko-KR"/>
        </w:rPr>
        <w:t xml:space="preserve"> and </w:t>
      </w:r>
      <w:r w:rsidR="008E7192">
        <w:rPr>
          <w:lang w:val="en-US" w:eastAsia="ko-KR"/>
        </w:rPr>
        <w:t xml:space="preserve">needed updates to the RA-RNTI are discussed in our paper </w:t>
      </w:r>
      <w:r w:rsidR="008E7192">
        <w:rPr>
          <w:lang w:val="en-US" w:eastAsia="ko-KR"/>
        </w:rPr>
        <w:fldChar w:fldCharType="begin"/>
      </w:r>
      <w:r w:rsidR="008E7192">
        <w:rPr>
          <w:lang w:val="en-US" w:eastAsia="ko-KR"/>
        </w:rPr>
        <w:instrText xml:space="preserve"> REF _Ref351036 \r \h </w:instrText>
      </w:r>
      <w:r w:rsidR="008E7192">
        <w:rPr>
          <w:lang w:val="en-US" w:eastAsia="ko-KR"/>
        </w:rPr>
      </w:r>
      <w:r w:rsidR="008E7192">
        <w:rPr>
          <w:lang w:val="en-US" w:eastAsia="ko-KR"/>
        </w:rPr>
        <w:fldChar w:fldCharType="separate"/>
      </w:r>
      <w:r w:rsidR="00AC66C8">
        <w:rPr>
          <w:lang w:val="en-US" w:eastAsia="ko-KR"/>
        </w:rPr>
        <w:t>[3]</w:t>
      </w:r>
      <w:r w:rsidR="008E7192">
        <w:rPr>
          <w:lang w:val="en-US" w:eastAsia="ko-KR"/>
        </w:rPr>
        <w:fldChar w:fldCharType="end"/>
      </w:r>
      <w:r>
        <w:rPr>
          <w:lang w:val="en-US" w:eastAsia="ko-KR"/>
        </w:rPr>
        <w:t xml:space="preserve">. </w:t>
      </w:r>
      <w:r w:rsidR="006C56AA">
        <w:rPr>
          <w:lang w:val="en-US" w:eastAsia="ko-KR"/>
        </w:rPr>
        <w:t>Extending the length</w:t>
      </w:r>
      <w:r>
        <w:rPr>
          <w:lang w:val="en-US" w:eastAsia="ko-KR"/>
        </w:rPr>
        <w:t xml:space="preserve"> </w:t>
      </w:r>
      <w:r w:rsidR="00A80A27">
        <w:rPr>
          <w:lang w:val="en-US" w:eastAsia="ko-KR"/>
        </w:rPr>
        <w:t>of</w:t>
      </w:r>
      <w:r>
        <w:rPr>
          <w:lang w:val="en-US" w:eastAsia="ko-KR"/>
        </w:rPr>
        <w:t xml:space="preserve"> the contention resolution timer would </w:t>
      </w:r>
      <w:r w:rsidR="00A80A27">
        <w:rPr>
          <w:lang w:val="en-US" w:eastAsia="ko-KR"/>
        </w:rPr>
        <w:t>also</w:t>
      </w:r>
      <w:r w:rsidR="004D7CF9">
        <w:rPr>
          <w:lang w:val="en-US" w:eastAsia="ko-KR"/>
        </w:rPr>
        <w:t xml:space="preserve"> be</w:t>
      </w:r>
      <w:r w:rsidR="00A80A27">
        <w:rPr>
          <w:lang w:val="en-US" w:eastAsia="ko-KR"/>
        </w:rPr>
        <w:t xml:space="preserve"> </w:t>
      </w:r>
      <w:r>
        <w:rPr>
          <w:lang w:val="en-US" w:eastAsia="ko-KR"/>
        </w:rPr>
        <w:t xml:space="preserve">beneficial </w:t>
      </w:r>
      <w:r w:rsidR="004D7CF9">
        <w:rPr>
          <w:lang w:val="en-US" w:eastAsia="ko-KR"/>
        </w:rPr>
        <w:t>for NR-U</w:t>
      </w:r>
      <w:r>
        <w:rPr>
          <w:lang w:val="en-US" w:eastAsia="ko-KR"/>
        </w:rPr>
        <w:t xml:space="preserve"> to increase robustness to DL LBT failure. The exact values are need</w:t>
      </w:r>
      <w:r w:rsidR="004D7CF9">
        <w:rPr>
          <w:lang w:val="en-US" w:eastAsia="ko-KR"/>
        </w:rPr>
        <w:t>ed</w:t>
      </w:r>
      <w:r>
        <w:rPr>
          <w:lang w:val="en-US" w:eastAsia="ko-KR"/>
        </w:rPr>
        <w:t xml:space="preserve"> to </w:t>
      </w:r>
      <w:r w:rsidR="00093ABD">
        <w:rPr>
          <w:lang w:val="en-US" w:eastAsia="ko-KR"/>
        </w:rPr>
        <w:t xml:space="preserve">be </w:t>
      </w:r>
      <w:r>
        <w:rPr>
          <w:lang w:val="en-US" w:eastAsia="ko-KR"/>
        </w:rPr>
        <w:t>further studied.</w:t>
      </w:r>
    </w:p>
    <w:p w14:paraId="23AF866D" w14:textId="7ED24456" w:rsidR="007F665F" w:rsidRDefault="007F665F" w:rsidP="007F665F">
      <w:pPr>
        <w:pStyle w:val="Proposal"/>
        <w:numPr>
          <w:ilvl w:val="0"/>
          <w:numId w:val="26"/>
        </w:numPr>
        <w:tabs>
          <w:tab w:val="num" w:pos="1304"/>
        </w:tabs>
        <w:ind w:left="1304"/>
        <w:textAlignment w:val="auto"/>
        <w:rPr>
          <w:lang w:val="en-US"/>
        </w:rPr>
      </w:pPr>
      <w:bookmarkStart w:id="68" w:name="_Toc525551329"/>
      <w:bookmarkStart w:id="69" w:name="_Toc525580357"/>
      <w:bookmarkStart w:id="70" w:name="_Toc525728670"/>
      <w:bookmarkStart w:id="71" w:name="_Toc525830782"/>
      <w:bookmarkStart w:id="72" w:name="_Toc525830998"/>
      <w:bookmarkStart w:id="73" w:name="_Toc525831334"/>
      <w:bookmarkStart w:id="74" w:name="_Toc525831395"/>
      <w:bookmarkStart w:id="75" w:name="_Toc525831409"/>
      <w:bookmarkStart w:id="76" w:name="_Toc525832779"/>
      <w:bookmarkStart w:id="77" w:name="_Toc525832839"/>
      <w:bookmarkStart w:id="78" w:name="_Toc525832921"/>
      <w:bookmarkStart w:id="79" w:name="_Toc525832939"/>
      <w:bookmarkStart w:id="80" w:name="_Toc525832948"/>
      <w:bookmarkStart w:id="81" w:name="_Toc525832962"/>
      <w:bookmarkStart w:id="82" w:name="_Toc525832991"/>
      <w:bookmarkStart w:id="83" w:name="_Toc528237615"/>
      <w:bookmarkStart w:id="84" w:name="_Toc528755781"/>
      <w:bookmarkStart w:id="85" w:name="_Toc528755883"/>
      <w:bookmarkStart w:id="86" w:name="_Toc528756394"/>
      <w:bookmarkStart w:id="87" w:name="_Toc528756423"/>
      <w:bookmarkStart w:id="88" w:name="_Toc528756465"/>
      <w:bookmarkStart w:id="89" w:name="_Toc528776721"/>
      <w:bookmarkStart w:id="90" w:name="_Toc528858562"/>
      <w:bookmarkStart w:id="91" w:name="_Toc528858625"/>
      <w:bookmarkStart w:id="92" w:name="_Toc535841234"/>
      <w:bookmarkStart w:id="93" w:name="_Toc535848514"/>
      <w:bookmarkStart w:id="94" w:name="_Toc351148"/>
      <w:bookmarkStart w:id="95" w:name="_Toc949071"/>
      <w:bookmarkStart w:id="96" w:name="_Toc949183"/>
      <w:bookmarkStart w:id="97" w:name="_Toc1044695"/>
      <w:r>
        <w:t>Extend the RAR window beyond 10ms (FFS values)</w:t>
      </w:r>
      <w:bookmarkEnd w:id="68"/>
      <w:r w:rsidR="00277D4D">
        <w: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FC4C696" w14:textId="57CCFF11" w:rsidR="007F665F" w:rsidRDefault="007F665F" w:rsidP="007F665F">
      <w:pPr>
        <w:pStyle w:val="Proposal"/>
        <w:numPr>
          <w:ilvl w:val="0"/>
          <w:numId w:val="26"/>
        </w:numPr>
        <w:tabs>
          <w:tab w:val="num" w:pos="1304"/>
        </w:tabs>
        <w:ind w:left="1304"/>
        <w:textAlignment w:val="auto"/>
        <w:rPr>
          <w:lang w:val="en-US"/>
        </w:rPr>
      </w:pPr>
      <w:bookmarkStart w:id="98" w:name="_Toc525551330"/>
      <w:bookmarkStart w:id="99" w:name="_Toc525580358"/>
      <w:bookmarkStart w:id="100" w:name="_Toc525728671"/>
      <w:bookmarkStart w:id="101" w:name="_Toc525830783"/>
      <w:bookmarkStart w:id="102" w:name="_Toc525830999"/>
      <w:bookmarkStart w:id="103" w:name="_Toc525831335"/>
      <w:bookmarkStart w:id="104" w:name="_Toc525831396"/>
      <w:bookmarkStart w:id="105" w:name="_Toc525831410"/>
      <w:bookmarkStart w:id="106" w:name="_Toc525832780"/>
      <w:bookmarkStart w:id="107" w:name="_Toc525832840"/>
      <w:bookmarkStart w:id="108" w:name="_Toc525832922"/>
      <w:bookmarkStart w:id="109" w:name="_Toc525832940"/>
      <w:bookmarkStart w:id="110" w:name="_Toc525832949"/>
      <w:bookmarkStart w:id="111" w:name="_Toc525832963"/>
      <w:bookmarkStart w:id="112" w:name="_Toc525832992"/>
      <w:bookmarkStart w:id="113" w:name="_Toc528237616"/>
      <w:bookmarkStart w:id="114" w:name="_Toc528755782"/>
      <w:bookmarkStart w:id="115" w:name="_Toc528755884"/>
      <w:bookmarkStart w:id="116" w:name="_Toc528756395"/>
      <w:bookmarkStart w:id="117" w:name="_Toc528756424"/>
      <w:bookmarkStart w:id="118" w:name="_Toc528756466"/>
      <w:bookmarkStart w:id="119" w:name="_Toc528776722"/>
      <w:bookmarkStart w:id="120" w:name="_Toc528858563"/>
      <w:bookmarkStart w:id="121" w:name="_Toc528858626"/>
      <w:bookmarkStart w:id="122" w:name="_Toc535841235"/>
      <w:bookmarkStart w:id="123" w:name="_Toc535848515"/>
      <w:bookmarkStart w:id="124" w:name="_Toc351149"/>
      <w:bookmarkStart w:id="125" w:name="_Toc949072"/>
      <w:bookmarkStart w:id="126" w:name="_Toc949184"/>
      <w:bookmarkStart w:id="127" w:name="_Toc1044696"/>
      <w:r>
        <w:rPr>
          <w:lang w:val="en-US"/>
        </w:rPr>
        <w:t>Extend the ra-ContentionRes</w:t>
      </w:r>
      <w:r w:rsidR="000B33CC">
        <w:rPr>
          <w:lang w:val="en-US"/>
        </w:rPr>
        <w:t>o</w:t>
      </w:r>
      <w:r>
        <w:rPr>
          <w:lang w:val="en-US"/>
        </w:rPr>
        <w:t>lutionTimer (FFS values)</w:t>
      </w:r>
      <w:bookmarkEnd w:id="98"/>
      <w:r w:rsidR="00277D4D">
        <w:rPr>
          <w:lang w:val="en-US"/>
        </w:rPr>
        <w: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Pr>
          <w:lang w:val="en-US"/>
        </w:rPr>
        <w:t xml:space="preserve">  </w:t>
      </w:r>
    </w:p>
    <w:p w14:paraId="176980F2" w14:textId="77777777" w:rsidR="007F665F" w:rsidRDefault="007F665F" w:rsidP="007F665F">
      <w:pPr>
        <w:pStyle w:val="Heading1"/>
        <w:numPr>
          <w:ilvl w:val="0"/>
          <w:numId w:val="25"/>
        </w:numPr>
        <w:textAlignment w:val="auto"/>
        <w:rPr>
          <w:lang w:val="en-US"/>
        </w:rPr>
      </w:pPr>
      <w:r>
        <w:rPr>
          <w:lang w:val="en-US"/>
        </w:rPr>
        <w:t>Conclusion</w:t>
      </w:r>
    </w:p>
    <w:p w14:paraId="249DF01B" w14:textId="70B951D9" w:rsidR="00196139" w:rsidRPr="00762118" w:rsidRDefault="00196139" w:rsidP="00196139">
      <w:pPr>
        <w:pStyle w:val="BodyText"/>
        <w:rPr>
          <w:rFonts w:cs="Arial"/>
          <w:lang w:val="en-US"/>
        </w:rPr>
      </w:pPr>
      <w:bookmarkStart w:id="128" w:name="_Hlk528066018"/>
      <w:r w:rsidRPr="00762118">
        <w:rPr>
          <w:rFonts w:cs="Arial"/>
          <w:lang w:val="en-US"/>
        </w:rPr>
        <w:t xml:space="preserve">In section </w:t>
      </w:r>
      <w:r w:rsidR="004C257D">
        <w:rPr>
          <w:rFonts w:cs="Arial"/>
          <w:highlight w:val="cyan"/>
        </w:rPr>
        <w:fldChar w:fldCharType="begin"/>
      </w:r>
      <w:r w:rsidR="004C257D">
        <w:rPr>
          <w:rFonts w:cs="Arial"/>
          <w:lang w:val="en-US"/>
        </w:rPr>
        <w:instrText xml:space="preserve"> REF _Ref525580359 \r \h </w:instrText>
      </w:r>
      <w:r w:rsidR="004C257D">
        <w:rPr>
          <w:rFonts w:cs="Arial"/>
          <w:highlight w:val="cyan"/>
        </w:rPr>
      </w:r>
      <w:r w:rsidR="004C257D">
        <w:rPr>
          <w:rFonts w:cs="Arial"/>
          <w:highlight w:val="cyan"/>
        </w:rPr>
        <w:fldChar w:fldCharType="separate"/>
      </w:r>
      <w:r w:rsidR="00AC66C8">
        <w:rPr>
          <w:rFonts w:cs="Arial"/>
          <w:lang w:val="en-US"/>
        </w:rPr>
        <w:t>2</w:t>
      </w:r>
      <w:r w:rsidR="004C257D">
        <w:rPr>
          <w:rFonts w:cs="Arial"/>
          <w:highlight w:val="cyan"/>
        </w:rPr>
        <w:fldChar w:fldCharType="end"/>
      </w:r>
      <w:r w:rsidR="00A41910">
        <w:rPr>
          <w:rFonts w:cs="Arial"/>
          <w:highlight w:val="cyan"/>
        </w:rPr>
        <w:t xml:space="preserve"> </w:t>
      </w:r>
      <w:r w:rsidRPr="00762118">
        <w:rPr>
          <w:rFonts w:cs="Arial"/>
          <w:lang w:val="en-US"/>
        </w:rPr>
        <w:t>we made the following observations:</w:t>
      </w:r>
    </w:p>
    <w:p w14:paraId="5A110D7B" w14:textId="77777777" w:rsidR="00196139" w:rsidRPr="00762118" w:rsidRDefault="00196139" w:rsidP="00196139">
      <w:pPr>
        <w:pStyle w:val="BodyText"/>
        <w:rPr>
          <w:rFonts w:cs="Arial"/>
          <w:lang w:val="en-US"/>
        </w:rPr>
      </w:pPr>
    </w:p>
    <w:sdt>
      <w:sdtPr>
        <w:rPr>
          <w:rFonts w:eastAsiaTheme="minorEastAsia" w:cs="Arial"/>
          <w:b w:val="0"/>
          <w:noProof w:val="0"/>
          <w:sz w:val="22"/>
          <w:szCs w:val="20"/>
          <w:lang w:val="en-GB"/>
        </w:rPr>
        <w:id w:val="-206950266"/>
        <w:docPartObj>
          <w:docPartGallery w:val="Table of Contents"/>
          <w:docPartUnique/>
        </w:docPartObj>
      </w:sdtPr>
      <w:sdtEndPr>
        <w:rPr>
          <w:rFonts w:eastAsia="Times New Roman"/>
          <w:b/>
          <w:sz w:val="20"/>
        </w:rPr>
      </w:sdtEndPr>
      <w:sdtContent>
        <w:p w14:paraId="2039C978" w14:textId="41526318" w:rsidR="00AC66C8" w:rsidRDefault="00196139">
          <w:pPr>
            <w:pStyle w:val="TOC1"/>
            <w:rPr>
              <w:rFonts w:asciiTheme="minorHAnsi" w:eastAsiaTheme="minorEastAsia" w:hAnsiTheme="minorHAnsi" w:cstheme="minorBidi"/>
              <w:b w:val="0"/>
              <w:sz w:val="22"/>
              <w:lang w:val="sv-SE" w:eastAsia="sv-SE"/>
            </w:rPr>
          </w:pPr>
          <w:r w:rsidRPr="00762118">
            <w:rPr>
              <w:rFonts w:cs="Arial"/>
              <w:b w:val="0"/>
              <w:noProof w:val="0"/>
              <w:szCs w:val="20"/>
              <w:lang w:val="en-GB"/>
            </w:rPr>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1044686" w:history="1">
            <w:r w:rsidR="00AC66C8" w:rsidRPr="00CB331A">
              <w:rPr>
                <w:rStyle w:val="Hyperlink"/>
                <w:lang w:eastAsia="ko-KR"/>
              </w:rPr>
              <w:t>Observation 1</w:t>
            </w:r>
            <w:r w:rsidR="00AC66C8">
              <w:rPr>
                <w:rFonts w:asciiTheme="minorHAnsi" w:eastAsiaTheme="minorEastAsia" w:hAnsiTheme="minorHAnsi" w:cstheme="minorBidi"/>
                <w:b w:val="0"/>
                <w:sz w:val="22"/>
                <w:lang w:val="sv-SE" w:eastAsia="sv-SE"/>
              </w:rPr>
              <w:tab/>
            </w:r>
            <w:r w:rsidR="00AC66C8" w:rsidRPr="00CB331A">
              <w:rPr>
                <w:rStyle w:val="Hyperlink"/>
                <w:lang w:eastAsia="ko-KR"/>
              </w:rPr>
              <w:t>The benefit of introducing a separate PREAMBLE_TRANSMISSION_COUNTER to count the event of LBT failures is not clear compared with the legacy counter which is stepped irrespective of LBT outcome.</w:t>
            </w:r>
          </w:hyperlink>
        </w:p>
        <w:p w14:paraId="63F2BA49" w14:textId="5C2FF4B6" w:rsidR="00AC66C8" w:rsidRDefault="00621D6C">
          <w:pPr>
            <w:pStyle w:val="TOC1"/>
            <w:rPr>
              <w:rFonts w:asciiTheme="minorHAnsi" w:eastAsiaTheme="minorEastAsia" w:hAnsiTheme="minorHAnsi" w:cstheme="minorBidi"/>
              <w:b w:val="0"/>
              <w:sz w:val="22"/>
              <w:lang w:val="sv-SE" w:eastAsia="sv-SE"/>
            </w:rPr>
          </w:pPr>
          <w:hyperlink w:anchor="_Toc1044687" w:history="1">
            <w:r w:rsidR="00AC66C8" w:rsidRPr="00CB331A">
              <w:rPr>
                <w:rStyle w:val="Hyperlink"/>
                <w:lang w:val="en-US"/>
              </w:rPr>
              <w:t>Observation 2</w:t>
            </w:r>
            <w:r w:rsidR="00AC66C8">
              <w:rPr>
                <w:rFonts w:asciiTheme="minorHAnsi" w:eastAsiaTheme="minorEastAsia" w:hAnsiTheme="minorHAnsi" w:cstheme="minorBidi"/>
                <w:b w:val="0"/>
                <w:sz w:val="22"/>
                <w:lang w:val="sv-SE" w:eastAsia="sv-SE"/>
              </w:rPr>
              <w:tab/>
            </w:r>
            <w:r w:rsidR="00AC66C8" w:rsidRPr="00CB331A">
              <w:rPr>
                <w:rStyle w:val="Hyperlink"/>
                <w:lang w:val="en-US"/>
              </w:rPr>
              <w:t>If RAN2 deems necessary to monitor LBT events to trigger possible UE actions, e.g. RLF, after many consecutive LBT failures, then any UL transmission should be taken into account, not only RACH transmissions.</w:t>
            </w:r>
          </w:hyperlink>
        </w:p>
        <w:p w14:paraId="71E17D79" w14:textId="469E8C55" w:rsidR="00AC66C8" w:rsidRDefault="00621D6C">
          <w:pPr>
            <w:pStyle w:val="TOC1"/>
            <w:rPr>
              <w:rFonts w:asciiTheme="minorHAnsi" w:eastAsiaTheme="minorEastAsia" w:hAnsiTheme="minorHAnsi" w:cstheme="minorBidi"/>
              <w:b w:val="0"/>
              <w:sz w:val="22"/>
              <w:lang w:val="sv-SE" w:eastAsia="sv-SE"/>
            </w:rPr>
          </w:pPr>
          <w:hyperlink w:anchor="_Toc1044688" w:history="1">
            <w:r w:rsidR="00AC66C8" w:rsidRPr="00CB331A">
              <w:rPr>
                <w:rStyle w:val="Hyperlink"/>
                <w:lang w:val="en-US"/>
              </w:rPr>
              <w:t>Observation 3</w:t>
            </w:r>
            <w:r w:rsidR="00AC66C8">
              <w:rPr>
                <w:rFonts w:asciiTheme="minorHAnsi" w:eastAsiaTheme="minorEastAsia" w:hAnsiTheme="minorHAnsi" w:cstheme="minorBidi"/>
                <w:b w:val="0"/>
                <w:sz w:val="22"/>
                <w:lang w:val="sv-SE" w:eastAsia="sv-SE"/>
              </w:rPr>
              <w:tab/>
            </w:r>
            <w:r w:rsidR="00AC66C8" w:rsidRPr="00CB331A">
              <w:rPr>
                <w:rStyle w:val="Hyperlink"/>
                <w:lang w:val="en-US"/>
              </w:rPr>
              <w:t xml:space="preserve">The reason for L1 to send </w:t>
            </w:r>
            <w:r w:rsidR="00AC66C8" w:rsidRPr="00CB331A">
              <w:rPr>
                <w:rStyle w:val="Hyperlink"/>
                <w:lang w:eastAsia="ko-KR"/>
              </w:rPr>
              <w:t>the notification of suspending power ramping counter is agnostic to the MAC layer.</w:t>
            </w:r>
          </w:hyperlink>
        </w:p>
        <w:p w14:paraId="72978DEE" w14:textId="3586D7E2" w:rsidR="00AC66C8" w:rsidRDefault="00621D6C">
          <w:pPr>
            <w:pStyle w:val="TOC1"/>
            <w:rPr>
              <w:rFonts w:asciiTheme="minorHAnsi" w:eastAsiaTheme="minorEastAsia" w:hAnsiTheme="minorHAnsi" w:cstheme="minorBidi"/>
              <w:b w:val="0"/>
              <w:sz w:val="22"/>
              <w:lang w:val="sv-SE" w:eastAsia="sv-SE"/>
            </w:rPr>
          </w:pPr>
          <w:hyperlink w:anchor="_Toc1044689" w:history="1">
            <w:r w:rsidR="00AC66C8" w:rsidRPr="00CB331A">
              <w:rPr>
                <w:rStyle w:val="Hyperlink"/>
                <w:lang w:val="en-US"/>
              </w:rPr>
              <w:t>Observation 4</w:t>
            </w:r>
            <w:r w:rsidR="00AC66C8">
              <w:rPr>
                <w:rFonts w:asciiTheme="minorHAnsi" w:eastAsiaTheme="minorEastAsia" w:hAnsiTheme="minorHAnsi" w:cstheme="minorBidi"/>
                <w:b w:val="0"/>
                <w:sz w:val="22"/>
                <w:lang w:val="sv-SE" w:eastAsia="sv-SE"/>
              </w:rPr>
              <w:tab/>
            </w:r>
            <w:r w:rsidR="00AC66C8" w:rsidRPr="00CB331A">
              <w:rPr>
                <w:rStyle w:val="Hyperlink"/>
                <w:lang w:val="en-US"/>
              </w:rPr>
              <w:t>The absence of a</w:t>
            </w:r>
            <w:r w:rsidR="00AC66C8" w:rsidRPr="00CB331A">
              <w:rPr>
                <w:rStyle w:val="Hyperlink"/>
                <w:lang w:eastAsia="ko-KR"/>
              </w:rPr>
              <w:t xml:space="preserve"> notification of suspending power ramping counter after the PRACH occasion implies that there was no LBT failure when transmitting the preamble.</w:t>
            </w:r>
          </w:hyperlink>
        </w:p>
        <w:p w14:paraId="1B190421" w14:textId="19F3275D" w:rsidR="00196139" w:rsidRPr="00762118" w:rsidRDefault="00196139" w:rsidP="00196139">
          <w:pPr>
            <w:pStyle w:val="BodyText"/>
            <w:rPr>
              <w:rFonts w:cs="Arial"/>
              <w:lang w:val="en-US"/>
            </w:rPr>
          </w:pPr>
          <w:r w:rsidRPr="00762118">
            <w:rPr>
              <w:rFonts w:cs="Arial"/>
              <w:b/>
            </w:rPr>
            <w:fldChar w:fldCharType="end"/>
          </w:r>
        </w:p>
      </w:sdtContent>
    </w:sdt>
    <w:bookmarkStart w:id="129" w:name="_Hlk528066049" w:displacedByCustomXml="prev"/>
    <w:bookmarkEnd w:id="129"/>
    <w:p w14:paraId="29C031BE" w14:textId="68040CAD" w:rsidR="00196139" w:rsidRPr="00F645A9" w:rsidRDefault="00196139" w:rsidP="00196139">
      <w:pPr>
        <w:pStyle w:val="TOC1"/>
        <w:rPr>
          <w:b w:val="0"/>
        </w:rPr>
      </w:pPr>
      <w:r w:rsidRPr="00F645A9">
        <w:rPr>
          <w:b w:val="0"/>
        </w:rPr>
        <w:t xml:space="preserve">Based on the discussion in section </w:t>
      </w:r>
      <w:r w:rsidR="004C257D">
        <w:rPr>
          <w:b w:val="0"/>
          <w:highlight w:val="cyan"/>
        </w:rPr>
        <w:fldChar w:fldCharType="begin"/>
      </w:r>
      <w:r w:rsidR="004C257D">
        <w:rPr>
          <w:b w:val="0"/>
        </w:rPr>
        <w:instrText xml:space="preserve"> REF _Ref525580359 \r \h </w:instrText>
      </w:r>
      <w:r w:rsidR="004C257D">
        <w:rPr>
          <w:b w:val="0"/>
          <w:highlight w:val="cyan"/>
        </w:rPr>
      </w:r>
      <w:r w:rsidR="004C257D">
        <w:rPr>
          <w:b w:val="0"/>
          <w:highlight w:val="cyan"/>
        </w:rPr>
        <w:fldChar w:fldCharType="separate"/>
      </w:r>
      <w:r w:rsidR="00AC66C8">
        <w:rPr>
          <w:b w:val="0"/>
        </w:rPr>
        <w:t>2</w:t>
      </w:r>
      <w:r w:rsidR="004C257D">
        <w:rPr>
          <w:b w:val="0"/>
          <w:highlight w:val="cyan"/>
        </w:rPr>
        <w:fldChar w:fldCharType="end"/>
      </w:r>
      <w:r w:rsidR="004C257D">
        <w:rPr>
          <w:b w:val="0"/>
        </w:rPr>
        <w:t xml:space="preserve"> </w:t>
      </w:r>
      <w:r w:rsidRPr="00F645A9">
        <w:rPr>
          <w:b w:val="0"/>
        </w:rPr>
        <w:t>we propose the following:</w:t>
      </w:r>
    </w:p>
    <w:p w14:paraId="36BFC7DE" w14:textId="77777777" w:rsidR="00AC66C8" w:rsidRPr="00AC66C8" w:rsidRDefault="00196139">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AC66C8">
        <w:t>Proposal 1</w:t>
      </w:r>
      <w:r w:rsidR="00AC66C8" w:rsidRPr="00AC66C8">
        <w:rPr>
          <w:rFonts w:asciiTheme="minorHAnsi" w:eastAsiaTheme="minorEastAsia" w:hAnsiTheme="minorHAnsi" w:cstheme="minorBidi"/>
          <w:b w:val="0"/>
          <w:sz w:val="22"/>
          <w:lang w:eastAsia="sv-SE"/>
        </w:rPr>
        <w:tab/>
      </w:r>
      <w:r w:rsidR="00AC66C8">
        <w:t xml:space="preserve">The </w:t>
      </w:r>
      <w:r w:rsidR="00AC66C8">
        <w:rPr>
          <w:lang w:eastAsia="ko-KR"/>
        </w:rPr>
        <w:t>PREAMBLE_TRANSMISSION_COUNTER is incremented irrespective of LBT failures.</w:t>
      </w:r>
    </w:p>
    <w:p w14:paraId="766372DA" w14:textId="77777777" w:rsidR="00AC66C8" w:rsidRPr="00AC66C8" w:rsidRDefault="00AC66C8">
      <w:pPr>
        <w:pStyle w:val="TOC1"/>
        <w:rPr>
          <w:rFonts w:asciiTheme="minorHAnsi" w:eastAsiaTheme="minorEastAsia" w:hAnsiTheme="minorHAnsi" w:cstheme="minorBidi"/>
          <w:b w:val="0"/>
          <w:sz w:val="22"/>
          <w:lang w:eastAsia="sv-SE"/>
        </w:rPr>
      </w:pPr>
      <w:r>
        <w:t>Proposal 2</w:t>
      </w:r>
      <w:r w:rsidRPr="00AC66C8">
        <w:rPr>
          <w:rFonts w:asciiTheme="minorHAnsi" w:eastAsiaTheme="minorEastAsia" w:hAnsiTheme="minorHAnsi" w:cstheme="minorBidi"/>
          <w:b w:val="0"/>
          <w:sz w:val="22"/>
          <w:lang w:eastAsia="sv-SE"/>
        </w:rPr>
        <w:tab/>
      </w:r>
      <w:r w:rsidRPr="00C4781B">
        <w:t>Use the already existing</w:t>
      </w:r>
      <w:r>
        <w:t xml:space="preserve"> </w:t>
      </w:r>
      <w:r>
        <w:rPr>
          <w:lang w:eastAsia="ko-KR"/>
        </w:rPr>
        <w:t xml:space="preserve">notification of suspending power ramping counter </w:t>
      </w:r>
      <w:r>
        <w:t xml:space="preserve">as indication from L1 that the </w:t>
      </w:r>
      <w:r w:rsidRPr="00C4781B">
        <w:rPr>
          <w:i/>
          <w:lang w:eastAsia="ko-KR"/>
        </w:rPr>
        <w:t>PREAMBLE_POWER_RAMPING_COUNTER</w:t>
      </w:r>
      <w:r>
        <w:rPr>
          <w:lang w:eastAsia="ko-KR"/>
        </w:rPr>
        <w:t xml:space="preserve"> should not be incremented.</w:t>
      </w:r>
    </w:p>
    <w:p w14:paraId="603A01EA" w14:textId="77777777" w:rsidR="00AC66C8" w:rsidRPr="00AC66C8" w:rsidRDefault="00AC66C8">
      <w:pPr>
        <w:pStyle w:val="TOC1"/>
        <w:rPr>
          <w:rFonts w:asciiTheme="minorHAnsi" w:eastAsiaTheme="minorEastAsia" w:hAnsiTheme="minorHAnsi" w:cstheme="minorBidi"/>
          <w:b w:val="0"/>
          <w:sz w:val="22"/>
          <w:lang w:eastAsia="sv-SE"/>
        </w:rPr>
      </w:pPr>
      <w:r>
        <w:t>Proposal 3</w:t>
      </w:r>
      <w:r w:rsidRPr="00AC66C8">
        <w:rPr>
          <w:rFonts w:asciiTheme="minorHAnsi" w:eastAsiaTheme="minorEastAsia" w:hAnsiTheme="minorHAnsi" w:cstheme="minorBidi"/>
          <w:b w:val="0"/>
          <w:sz w:val="22"/>
          <w:lang w:eastAsia="sv-SE"/>
        </w:rPr>
        <w:tab/>
      </w:r>
      <w:r w:rsidRPr="00C4781B">
        <w:t>RAN2 sends an LS to RAN1 to reuse the</w:t>
      </w:r>
      <w:r>
        <w:t xml:space="preserve"> </w:t>
      </w:r>
      <w:r>
        <w:rPr>
          <w:lang w:eastAsia="ko-KR"/>
        </w:rPr>
        <w:t xml:space="preserve">notification of suspending power ramping counter </w:t>
      </w:r>
      <w:r>
        <w:t>to indicate that no preamble transmission was done due to LBT failure</w:t>
      </w:r>
      <w:r>
        <w:rPr>
          <w:lang w:eastAsia="ko-KR"/>
        </w:rPr>
        <w:t>.</w:t>
      </w:r>
    </w:p>
    <w:p w14:paraId="2C685D6D" w14:textId="77777777" w:rsidR="00AC66C8" w:rsidRPr="00AC66C8" w:rsidRDefault="00AC66C8">
      <w:pPr>
        <w:pStyle w:val="TOC1"/>
        <w:rPr>
          <w:rFonts w:asciiTheme="minorHAnsi" w:eastAsiaTheme="minorEastAsia" w:hAnsiTheme="minorHAnsi" w:cstheme="minorBidi"/>
          <w:b w:val="0"/>
          <w:sz w:val="22"/>
          <w:lang w:eastAsia="sv-SE"/>
        </w:rPr>
      </w:pPr>
      <w:r w:rsidRPr="00C4781B">
        <w:t>Proposal 4</w:t>
      </w:r>
      <w:r w:rsidRPr="00AC66C8">
        <w:rPr>
          <w:rFonts w:asciiTheme="minorHAnsi" w:eastAsiaTheme="minorEastAsia" w:hAnsiTheme="minorHAnsi" w:cstheme="minorBidi"/>
          <w:b w:val="0"/>
          <w:sz w:val="22"/>
          <w:lang w:eastAsia="sv-SE"/>
        </w:rPr>
        <w:tab/>
      </w:r>
      <w:r>
        <w:t xml:space="preserve">The UE MAC starts the </w:t>
      </w:r>
      <w:r w:rsidRPr="00C4781B">
        <w:rPr>
          <w:i/>
          <w:lang w:eastAsia="ko-KR"/>
        </w:rPr>
        <w:t>ra-ResponseWindow</w:t>
      </w:r>
      <w:r>
        <w:rPr>
          <w:lang w:eastAsia="ko-KR"/>
        </w:rPr>
        <w:t xml:space="preserve"> </w:t>
      </w:r>
      <w:r>
        <w:t xml:space="preserve">only when there is no </w:t>
      </w:r>
      <w:r>
        <w:rPr>
          <w:lang w:eastAsia="ko-KR"/>
        </w:rPr>
        <w:t>notification of suspending power ramping counter</w:t>
      </w:r>
      <w:r>
        <w:t>.</w:t>
      </w:r>
    </w:p>
    <w:p w14:paraId="3AD4FC42" w14:textId="77777777" w:rsidR="00AC66C8" w:rsidRPr="00AC66C8" w:rsidRDefault="00AC66C8">
      <w:pPr>
        <w:pStyle w:val="TOC1"/>
        <w:rPr>
          <w:rFonts w:asciiTheme="minorHAnsi" w:eastAsiaTheme="minorEastAsia" w:hAnsiTheme="minorHAnsi" w:cstheme="minorBidi"/>
          <w:b w:val="0"/>
          <w:sz w:val="22"/>
          <w:lang w:eastAsia="sv-SE"/>
        </w:rPr>
      </w:pPr>
      <w:r w:rsidRPr="00C4781B">
        <w:t>Proposal 5</w:t>
      </w:r>
      <w:r w:rsidRPr="00AC66C8">
        <w:rPr>
          <w:rFonts w:asciiTheme="minorHAnsi" w:eastAsiaTheme="minorEastAsia" w:hAnsiTheme="minorHAnsi" w:cstheme="minorBidi"/>
          <w:b w:val="0"/>
          <w:sz w:val="22"/>
          <w:lang w:eastAsia="sv-SE"/>
        </w:rPr>
        <w:tab/>
      </w:r>
      <w:r>
        <w:t xml:space="preserve">The UE MAC starts the </w:t>
      </w:r>
      <w:r w:rsidRPr="00C4781B">
        <w:rPr>
          <w:i/>
          <w:lang w:eastAsia="ko-KR"/>
        </w:rPr>
        <w:t>ra-ContentionResolutionTimer</w:t>
      </w:r>
      <w:r>
        <w:t xml:space="preserve"> only when the LBT operation for the respective messages has succeeded at the PHY layer</w:t>
      </w:r>
    </w:p>
    <w:p w14:paraId="17DE4BC4" w14:textId="77777777" w:rsidR="00AC66C8" w:rsidRPr="00AC66C8" w:rsidRDefault="00AC66C8">
      <w:pPr>
        <w:pStyle w:val="TOC1"/>
        <w:rPr>
          <w:rFonts w:asciiTheme="minorHAnsi" w:eastAsiaTheme="minorEastAsia" w:hAnsiTheme="minorHAnsi" w:cstheme="minorBidi"/>
          <w:b w:val="0"/>
          <w:sz w:val="22"/>
          <w:lang w:eastAsia="sv-SE"/>
        </w:rPr>
      </w:pPr>
      <w:r w:rsidRPr="00C4781B">
        <w:t>Proposal 6</w:t>
      </w:r>
      <w:r w:rsidRPr="00AC66C8">
        <w:rPr>
          <w:rFonts w:asciiTheme="minorHAnsi" w:eastAsiaTheme="minorEastAsia" w:hAnsiTheme="minorHAnsi" w:cstheme="minorBidi"/>
          <w:b w:val="0"/>
          <w:sz w:val="22"/>
          <w:lang w:eastAsia="sv-SE"/>
        </w:rPr>
        <w:tab/>
      </w:r>
      <w:r>
        <w:t>Extend the RAR window beyond 10ms (FFS values).</w:t>
      </w:r>
    </w:p>
    <w:p w14:paraId="460D653C" w14:textId="77777777" w:rsidR="00AC66C8" w:rsidRPr="00AC66C8" w:rsidRDefault="00AC66C8">
      <w:pPr>
        <w:pStyle w:val="TOC1"/>
        <w:rPr>
          <w:rFonts w:asciiTheme="minorHAnsi" w:eastAsiaTheme="minorEastAsia" w:hAnsiTheme="minorHAnsi" w:cstheme="minorBidi"/>
          <w:b w:val="0"/>
          <w:sz w:val="22"/>
          <w:lang w:eastAsia="sv-SE"/>
        </w:rPr>
      </w:pPr>
      <w:r w:rsidRPr="00C4781B">
        <w:t>Proposal 7</w:t>
      </w:r>
      <w:r w:rsidRPr="00AC66C8">
        <w:rPr>
          <w:rFonts w:asciiTheme="minorHAnsi" w:eastAsiaTheme="minorEastAsia" w:hAnsiTheme="minorHAnsi" w:cstheme="minorBidi"/>
          <w:b w:val="0"/>
          <w:sz w:val="22"/>
          <w:lang w:eastAsia="sv-SE"/>
        </w:rPr>
        <w:tab/>
      </w:r>
      <w:r w:rsidRPr="00C4781B">
        <w:t>Extend the ra-ContentionResolutionTimer (FFS values).</w:t>
      </w:r>
    </w:p>
    <w:p w14:paraId="5D32B22C" w14:textId="17371225" w:rsidR="00300AE8" w:rsidRPr="009D730F" w:rsidRDefault="00196139" w:rsidP="009D730F">
      <w:pPr>
        <w:rPr>
          <w:rFonts w:cs="Arial"/>
        </w:rPr>
      </w:pPr>
      <w:r>
        <w:rPr>
          <w:b/>
          <w:bCs/>
        </w:rPr>
        <w:fldChar w:fldCharType="end"/>
      </w:r>
      <w:bookmarkStart w:id="130" w:name="_Toc523928755"/>
      <w:bookmarkStart w:id="131" w:name="_Toc465844068"/>
      <w:bookmarkStart w:id="132" w:name="_Toc465844075"/>
      <w:bookmarkStart w:id="133" w:name="_Toc465844076"/>
      <w:bookmarkStart w:id="134" w:name="_Toc465844077"/>
      <w:bookmarkStart w:id="135" w:name="_Toc465844078"/>
      <w:bookmarkStart w:id="136" w:name="_Toc465844079"/>
      <w:bookmarkEnd w:id="128"/>
      <w:bookmarkEnd w:id="130"/>
      <w:bookmarkEnd w:id="131"/>
      <w:bookmarkEnd w:id="132"/>
      <w:bookmarkEnd w:id="133"/>
      <w:bookmarkEnd w:id="134"/>
      <w:bookmarkEnd w:id="135"/>
      <w:bookmarkEnd w:id="136"/>
    </w:p>
    <w:p w14:paraId="252AEEFA" w14:textId="4A01DC2C" w:rsidR="003F1DE9" w:rsidRPr="003F1DE9" w:rsidRDefault="003F1DE9" w:rsidP="003F1DE9">
      <w:pPr>
        <w:pStyle w:val="Heading1"/>
        <w:rPr>
          <w:lang w:val="de-DE"/>
        </w:rPr>
      </w:pPr>
      <w:r>
        <w:rPr>
          <w:lang w:val="de-DE"/>
        </w:rPr>
        <w:t>References</w:t>
      </w:r>
    </w:p>
    <w:p w14:paraId="575BDD9F" w14:textId="2C8A7F54" w:rsidR="00FF6368" w:rsidRPr="00407AD1" w:rsidRDefault="00021B2C" w:rsidP="003F1DE9">
      <w:pPr>
        <w:pStyle w:val="Reference"/>
        <w:widowControl w:val="0"/>
        <w:numPr>
          <w:ilvl w:val="0"/>
          <w:numId w:val="18"/>
        </w:numPr>
        <w:rPr>
          <w:noProof/>
        </w:rPr>
      </w:pPr>
      <w:bookmarkStart w:id="137" w:name="_Ref350482"/>
      <w:bookmarkStart w:id="138" w:name="_Ref528776087"/>
      <w:r>
        <w:rPr>
          <w:noProof/>
        </w:rPr>
        <w:t>3</w:t>
      </w:r>
      <w:r w:rsidR="00AC2C14" w:rsidRPr="00AC2C14">
        <w:rPr>
          <w:noProof/>
        </w:rPr>
        <w:t>GPP TR 38.889 v16.0.0 “Study on NR-based access to unlicensed spectrum (Release 16)</w:t>
      </w:r>
      <w:bookmarkEnd w:id="137"/>
    </w:p>
    <w:bookmarkEnd w:id="138"/>
    <w:p w14:paraId="1B6D7EBC" w14:textId="6DC8DC29" w:rsidR="003F1DE9" w:rsidRPr="00407AD1" w:rsidRDefault="00407AD1" w:rsidP="003F1DE9">
      <w:pPr>
        <w:pStyle w:val="Reference"/>
        <w:widowControl w:val="0"/>
        <w:numPr>
          <w:ilvl w:val="0"/>
          <w:numId w:val="18"/>
        </w:numPr>
        <w:rPr>
          <w:noProof/>
        </w:rPr>
      </w:pPr>
      <w:r w:rsidRPr="00407AD1">
        <w:rPr>
          <w:noProof/>
        </w:rPr>
        <w:t xml:space="preserve">R2-1901674, </w:t>
      </w:r>
      <w:r w:rsidR="00026C33" w:rsidRPr="00407AD1">
        <w:rPr>
          <w:noProof/>
        </w:rPr>
        <w:t>“Handling UL LBT failures”, Ericsson, 3GPP TSG-RAN WG2 #105, Athens, Greece, 25th February – 1st March, 2019.</w:t>
      </w:r>
    </w:p>
    <w:p w14:paraId="685CDA33" w14:textId="19921A41" w:rsidR="00D14576" w:rsidRPr="00407AD1" w:rsidRDefault="00407AD1" w:rsidP="00EE2B6B">
      <w:pPr>
        <w:pStyle w:val="Reference"/>
        <w:widowControl w:val="0"/>
        <w:numPr>
          <w:ilvl w:val="0"/>
          <w:numId w:val="18"/>
        </w:numPr>
        <w:rPr>
          <w:noProof/>
        </w:rPr>
      </w:pPr>
      <w:bookmarkStart w:id="139" w:name="_Ref351036"/>
      <w:r w:rsidRPr="00407AD1">
        <w:rPr>
          <w:noProof/>
        </w:rPr>
        <w:t>R2-1901677</w:t>
      </w:r>
      <w:r w:rsidR="00383AEE" w:rsidRPr="00407AD1">
        <w:rPr>
          <w:noProof/>
        </w:rPr>
        <w:t xml:space="preserve">, </w:t>
      </w:r>
      <w:r w:rsidR="00D83A62" w:rsidRPr="00407AD1">
        <w:rPr>
          <w:noProof/>
        </w:rPr>
        <w:t>“</w:t>
      </w:r>
      <w:r w:rsidR="00383AEE" w:rsidRPr="00407AD1">
        <w:rPr>
          <w:noProof/>
        </w:rPr>
        <w:t>RA-RNTI to handle longer RAR window for NR-U”, Ericsson</w:t>
      </w:r>
      <w:r w:rsidR="00010C1F" w:rsidRPr="00407AD1">
        <w:rPr>
          <w:noProof/>
        </w:rPr>
        <w:t>, 3GPP TSG-RAN WG2 #105, Athens, Greece, 25th</w:t>
      </w:r>
      <w:r w:rsidR="004C797D" w:rsidRPr="00407AD1">
        <w:rPr>
          <w:noProof/>
        </w:rPr>
        <w:t xml:space="preserve"> February</w:t>
      </w:r>
      <w:r w:rsidR="00010C1F" w:rsidRPr="00407AD1">
        <w:rPr>
          <w:noProof/>
        </w:rPr>
        <w:t xml:space="preserve"> – 1st </w:t>
      </w:r>
      <w:r w:rsidR="004C797D" w:rsidRPr="00407AD1">
        <w:rPr>
          <w:noProof/>
        </w:rPr>
        <w:t>March</w:t>
      </w:r>
      <w:r w:rsidR="00010C1F" w:rsidRPr="00407AD1">
        <w:rPr>
          <w:noProof/>
        </w:rPr>
        <w:t xml:space="preserve">, 2019.                          </w:t>
      </w:r>
      <w:bookmarkEnd w:id="139"/>
    </w:p>
    <w:sectPr w:rsidR="00D14576" w:rsidRPr="00407A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0703C" w14:textId="77777777" w:rsidR="00EB1C27" w:rsidRDefault="00EB1C27">
      <w:pPr>
        <w:spacing w:after="0"/>
      </w:pPr>
      <w:r>
        <w:separator/>
      </w:r>
    </w:p>
  </w:endnote>
  <w:endnote w:type="continuationSeparator" w:id="0">
    <w:p w14:paraId="141FEA99" w14:textId="77777777" w:rsidR="00EB1C27" w:rsidRDefault="00EB1C27">
      <w:pPr>
        <w:spacing w:after="0"/>
      </w:pPr>
      <w:r>
        <w:continuationSeparator/>
      </w:r>
    </w:p>
  </w:endnote>
  <w:endnote w:type="continuationNotice" w:id="1">
    <w:p w14:paraId="3712C174" w14:textId="77777777" w:rsidR="00EB1C27" w:rsidRDefault="00EB1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0E260" w14:textId="77777777" w:rsidR="00EB1C27" w:rsidRDefault="00EB1C27">
      <w:pPr>
        <w:spacing w:after="0"/>
      </w:pPr>
      <w:r>
        <w:separator/>
      </w:r>
    </w:p>
  </w:footnote>
  <w:footnote w:type="continuationSeparator" w:id="0">
    <w:p w14:paraId="7ED94745" w14:textId="77777777" w:rsidR="00EB1C27" w:rsidRDefault="00EB1C27">
      <w:pPr>
        <w:spacing w:after="0"/>
      </w:pPr>
      <w:r>
        <w:continuationSeparator/>
      </w:r>
    </w:p>
  </w:footnote>
  <w:footnote w:type="continuationNotice" w:id="1">
    <w:p w14:paraId="65CCF3CF" w14:textId="77777777" w:rsidR="00EB1C27" w:rsidRDefault="00EB1C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A97882"/>
    <w:multiLevelType w:val="hybridMultilevel"/>
    <w:tmpl w:val="3EBAE13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596F3B"/>
    <w:multiLevelType w:val="hybridMultilevel"/>
    <w:tmpl w:val="5B6A7C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994228"/>
    <w:multiLevelType w:val="hybridMultilevel"/>
    <w:tmpl w:val="B61E1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CB56C7"/>
    <w:multiLevelType w:val="hybridMultilevel"/>
    <w:tmpl w:val="BFE2BE8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5B8A786C"/>
    <w:multiLevelType w:val="hybridMultilevel"/>
    <w:tmpl w:val="B5C6DF06"/>
    <w:lvl w:ilvl="0" w:tplc="7CB82AD6">
      <w:start w:val="1"/>
      <w:numFmt w:val="decimal"/>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15" w15:restartNumberingAfterBreak="0">
    <w:nsid w:val="5C876B19"/>
    <w:multiLevelType w:val="hybridMultilevel"/>
    <w:tmpl w:val="B3DA2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D41F2"/>
    <w:multiLevelType w:val="hybridMultilevel"/>
    <w:tmpl w:val="E30E1E8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21" w15:restartNumberingAfterBreak="0">
    <w:nsid w:val="7ED17C62"/>
    <w:multiLevelType w:val="hybridMultilevel"/>
    <w:tmpl w:val="6CF8FE0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0"/>
  </w:num>
  <w:num w:numId="3">
    <w:abstractNumId w:val="8"/>
  </w:num>
  <w:num w:numId="4">
    <w:abstractNumId w:val="12"/>
  </w:num>
  <w:num w:numId="5">
    <w:abstractNumId w:val="5"/>
  </w:num>
  <w:num w:numId="6">
    <w:abstractNumId w:val="18"/>
  </w:num>
  <w:num w:numId="7">
    <w:abstractNumId w:val="19"/>
  </w:num>
  <w:num w:numId="8">
    <w:abstractNumId w:val="12"/>
  </w:num>
  <w:num w:numId="9">
    <w:abstractNumId w:val="8"/>
  </w:num>
  <w:num w:numId="10">
    <w:abstractNumId w:val="12"/>
  </w:num>
  <w:num w:numId="11">
    <w:abstractNumId w:val="12"/>
  </w:num>
  <w:num w:numId="12">
    <w:abstractNumId w:val="12"/>
    <w:lvlOverride w:ilvl="0">
      <w:startOverride w:val="1"/>
    </w:lvlOverride>
  </w:num>
  <w:num w:numId="13">
    <w:abstractNumId w:val="20"/>
  </w:num>
  <w:num w:numId="14">
    <w:abstractNumId w:val="7"/>
  </w:num>
  <w:num w:numId="15">
    <w:abstractNumId w:val="4"/>
  </w:num>
  <w:num w:numId="16">
    <w:abstractNumId w:val="2"/>
  </w:num>
  <w:num w:numId="17">
    <w:abstractNumId w:val="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21"/>
  </w:num>
  <w:num w:numId="22">
    <w:abstractNumId w:val="6"/>
  </w:num>
  <w:num w:numId="23">
    <w:abstractNumId w:val="14"/>
  </w:num>
  <w:num w:numId="24">
    <w:abstractNumId w:val="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9"/>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EBC"/>
    <w:rsid w:val="00010C1F"/>
    <w:rsid w:val="00011350"/>
    <w:rsid w:val="000131C9"/>
    <w:rsid w:val="000135BC"/>
    <w:rsid w:val="0001514B"/>
    <w:rsid w:val="000201F5"/>
    <w:rsid w:val="0002171B"/>
    <w:rsid w:val="00021967"/>
    <w:rsid w:val="00021B2C"/>
    <w:rsid w:val="00022866"/>
    <w:rsid w:val="00026C33"/>
    <w:rsid w:val="00030EE7"/>
    <w:rsid w:val="000342CE"/>
    <w:rsid w:val="00034708"/>
    <w:rsid w:val="00034B58"/>
    <w:rsid w:val="00035B46"/>
    <w:rsid w:val="00035B95"/>
    <w:rsid w:val="000379FF"/>
    <w:rsid w:val="000401A1"/>
    <w:rsid w:val="000412A6"/>
    <w:rsid w:val="000417B2"/>
    <w:rsid w:val="00041C84"/>
    <w:rsid w:val="000448EF"/>
    <w:rsid w:val="00044D45"/>
    <w:rsid w:val="000508F5"/>
    <w:rsid w:val="00050D60"/>
    <w:rsid w:val="0005139E"/>
    <w:rsid w:val="00054E7A"/>
    <w:rsid w:val="00060403"/>
    <w:rsid w:val="00060498"/>
    <w:rsid w:val="00060A68"/>
    <w:rsid w:val="00060A87"/>
    <w:rsid w:val="0006343F"/>
    <w:rsid w:val="0006438B"/>
    <w:rsid w:val="00071B1C"/>
    <w:rsid w:val="00073D40"/>
    <w:rsid w:val="0007673B"/>
    <w:rsid w:val="00081829"/>
    <w:rsid w:val="00081D9F"/>
    <w:rsid w:val="00086C72"/>
    <w:rsid w:val="00092845"/>
    <w:rsid w:val="00093ABD"/>
    <w:rsid w:val="00094D35"/>
    <w:rsid w:val="00094E34"/>
    <w:rsid w:val="000960D0"/>
    <w:rsid w:val="000A1379"/>
    <w:rsid w:val="000A4992"/>
    <w:rsid w:val="000B0F20"/>
    <w:rsid w:val="000B23E8"/>
    <w:rsid w:val="000B33CC"/>
    <w:rsid w:val="000B378B"/>
    <w:rsid w:val="000B3F55"/>
    <w:rsid w:val="000B6512"/>
    <w:rsid w:val="000C02D7"/>
    <w:rsid w:val="000C0B87"/>
    <w:rsid w:val="000C10AF"/>
    <w:rsid w:val="000C5EA5"/>
    <w:rsid w:val="000C70AB"/>
    <w:rsid w:val="000C711A"/>
    <w:rsid w:val="000D3330"/>
    <w:rsid w:val="000D4738"/>
    <w:rsid w:val="000D7041"/>
    <w:rsid w:val="000D7ACD"/>
    <w:rsid w:val="000E09A3"/>
    <w:rsid w:val="000E2F56"/>
    <w:rsid w:val="000E3B14"/>
    <w:rsid w:val="000E4C3F"/>
    <w:rsid w:val="000E71DC"/>
    <w:rsid w:val="000F027E"/>
    <w:rsid w:val="000F0DF5"/>
    <w:rsid w:val="000F1BB3"/>
    <w:rsid w:val="000F2C9E"/>
    <w:rsid w:val="000F2D39"/>
    <w:rsid w:val="000F4A88"/>
    <w:rsid w:val="000F5556"/>
    <w:rsid w:val="000F7BF5"/>
    <w:rsid w:val="00100090"/>
    <w:rsid w:val="00100756"/>
    <w:rsid w:val="001021C5"/>
    <w:rsid w:val="00102ADF"/>
    <w:rsid w:val="00103825"/>
    <w:rsid w:val="00103FE4"/>
    <w:rsid w:val="001049CA"/>
    <w:rsid w:val="00105301"/>
    <w:rsid w:val="00105838"/>
    <w:rsid w:val="001071F2"/>
    <w:rsid w:val="00110B6F"/>
    <w:rsid w:val="001162C4"/>
    <w:rsid w:val="0011666A"/>
    <w:rsid w:val="001174C3"/>
    <w:rsid w:val="00120B5B"/>
    <w:rsid w:val="001212AD"/>
    <w:rsid w:val="00122DBD"/>
    <w:rsid w:val="0012587C"/>
    <w:rsid w:val="0012632D"/>
    <w:rsid w:val="00127734"/>
    <w:rsid w:val="00127A9D"/>
    <w:rsid w:val="001310C1"/>
    <w:rsid w:val="0013384B"/>
    <w:rsid w:val="00134978"/>
    <w:rsid w:val="00136333"/>
    <w:rsid w:val="00136EFF"/>
    <w:rsid w:val="00143EC9"/>
    <w:rsid w:val="00147873"/>
    <w:rsid w:val="0015156A"/>
    <w:rsid w:val="00151C45"/>
    <w:rsid w:val="00152BE4"/>
    <w:rsid w:val="001530CB"/>
    <w:rsid w:val="00156EAC"/>
    <w:rsid w:val="00156F02"/>
    <w:rsid w:val="00157240"/>
    <w:rsid w:val="00157B0E"/>
    <w:rsid w:val="00163A23"/>
    <w:rsid w:val="00165CA2"/>
    <w:rsid w:val="001671CC"/>
    <w:rsid w:val="00167F88"/>
    <w:rsid w:val="0017260B"/>
    <w:rsid w:val="0017474B"/>
    <w:rsid w:val="00175099"/>
    <w:rsid w:val="001757EE"/>
    <w:rsid w:val="00176D5E"/>
    <w:rsid w:val="001779C8"/>
    <w:rsid w:val="001807A6"/>
    <w:rsid w:val="00182AC5"/>
    <w:rsid w:val="001838C1"/>
    <w:rsid w:val="00184C84"/>
    <w:rsid w:val="001855A4"/>
    <w:rsid w:val="00190787"/>
    <w:rsid w:val="0019122E"/>
    <w:rsid w:val="001914A6"/>
    <w:rsid w:val="0019227F"/>
    <w:rsid w:val="00192B70"/>
    <w:rsid w:val="00196139"/>
    <w:rsid w:val="00197D8A"/>
    <w:rsid w:val="001A193F"/>
    <w:rsid w:val="001A40A8"/>
    <w:rsid w:val="001B0A41"/>
    <w:rsid w:val="001B0F67"/>
    <w:rsid w:val="001B159D"/>
    <w:rsid w:val="001B2659"/>
    <w:rsid w:val="001B29BD"/>
    <w:rsid w:val="001B3FD5"/>
    <w:rsid w:val="001B497C"/>
    <w:rsid w:val="001B522C"/>
    <w:rsid w:val="001B5920"/>
    <w:rsid w:val="001B7726"/>
    <w:rsid w:val="001C154D"/>
    <w:rsid w:val="001C260B"/>
    <w:rsid w:val="001C2828"/>
    <w:rsid w:val="001C3E65"/>
    <w:rsid w:val="001C5113"/>
    <w:rsid w:val="001C56A4"/>
    <w:rsid w:val="001C5A84"/>
    <w:rsid w:val="001D026F"/>
    <w:rsid w:val="001D12A9"/>
    <w:rsid w:val="001D4925"/>
    <w:rsid w:val="001D49B9"/>
    <w:rsid w:val="001D4AE5"/>
    <w:rsid w:val="001D6270"/>
    <w:rsid w:val="001E0554"/>
    <w:rsid w:val="001E2131"/>
    <w:rsid w:val="001E270B"/>
    <w:rsid w:val="001E3457"/>
    <w:rsid w:val="001E3E8A"/>
    <w:rsid w:val="001E6B28"/>
    <w:rsid w:val="001E70AD"/>
    <w:rsid w:val="001E7DFF"/>
    <w:rsid w:val="001F33E2"/>
    <w:rsid w:val="001F383C"/>
    <w:rsid w:val="001F6E2B"/>
    <w:rsid w:val="001F7776"/>
    <w:rsid w:val="00201F35"/>
    <w:rsid w:val="00203669"/>
    <w:rsid w:val="00203E80"/>
    <w:rsid w:val="00206214"/>
    <w:rsid w:val="002068A5"/>
    <w:rsid w:val="00206D0E"/>
    <w:rsid w:val="00210394"/>
    <w:rsid w:val="00213D5F"/>
    <w:rsid w:val="002157F4"/>
    <w:rsid w:val="00216175"/>
    <w:rsid w:val="00216405"/>
    <w:rsid w:val="00220B6E"/>
    <w:rsid w:val="002228BE"/>
    <w:rsid w:val="00224A1C"/>
    <w:rsid w:val="00224AA7"/>
    <w:rsid w:val="00224ED4"/>
    <w:rsid w:val="00226D2A"/>
    <w:rsid w:val="00230D74"/>
    <w:rsid w:val="00230E68"/>
    <w:rsid w:val="002334DA"/>
    <w:rsid w:val="00233C44"/>
    <w:rsid w:val="002343E5"/>
    <w:rsid w:val="00237BFD"/>
    <w:rsid w:val="002425CF"/>
    <w:rsid w:val="002428CE"/>
    <w:rsid w:val="00243847"/>
    <w:rsid w:val="00243B9A"/>
    <w:rsid w:val="002453C8"/>
    <w:rsid w:val="00246128"/>
    <w:rsid w:val="00246759"/>
    <w:rsid w:val="002473A8"/>
    <w:rsid w:val="00250C0D"/>
    <w:rsid w:val="00250C50"/>
    <w:rsid w:val="00251C9C"/>
    <w:rsid w:val="00253A12"/>
    <w:rsid w:val="00253A4C"/>
    <w:rsid w:val="00257434"/>
    <w:rsid w:val="00260E9E"/>
    <w:rsid w:val="00261482"/>
    <w:rsid w:val="00262485"/>
    <w:rsid w:val="002636F4"/>
    <w:rsid w:val="00264489"/>
    <w:rsid w:val="002644EB"/>
    <w:rsid w:val="00267A79"/>
    <w:rsid w:val="00267B6A"/>
    <w:rsid w:val="00270E06"/>
    <w:rsid w:val="00274268"/>
    <w:rsid w:val="0027515E"/>
    <w:rsid w:val="00276B09"/>
    <w:rsid w:val="00277D4D"/>
    <w:rsid w:val="002808B8"/>
    <w:rsid w:val="00282659"/>
    <w:rsid w:val="00284069"/>
    <w:rsid w:val="002840DC"/>
    <w:rsid w:val="00285BD4"/>
    <w:rsid w:val="00290112"/>
    <w:rsid w:val="00290A77"/>
    <w:rsid w:val="00291E3D"/>
    <w:rsid w:val="0029206D"/>
    <w:rsid w:val="00294D3A"/>
    <w:rsid w:val="00296738"/>
    <w:rsid w:val="00296B1F"/>
    <w:rsid w:val="002973A5"/>
    <w:rsid w:val="00297C6C"/>
    <w:rsid w:val="002A183D"/>
    <w:rsid w:val="002A1D3D"/>
    <w:rsid w:val="002A56D6"/>
    <w:rsid w:val="002A66A3"/>
    <w:rsid w:val="002A6EC1"/>
    <w:rsid w:val="002A6F91"/>
    <w:rsid w:val="002B0302"/>
    <w:rsid w:val="002B0C91"/>
    <w:rsid w:val="002B2D1F"/>
    <w:rsid w:val="002B36AD"/>
    <w:rsid w:val="002B5727"/>
    <w:rsid w:val="002B6DF4"/>
    <w:rsid w:val="002C127D"/>
    <w:rsid w:val="002C5AFE"/>
    <w:rsid w:val="002C6B36"/>
    <w:rsid w:val="002C7B14"/>
    <w:rsid w:val="002C7CCD"/>
    <w:rsid w:val="002D2008"/>
    <w:rsid w:val="002D29F9"/>
    <w:rsid w:val="002D333C"/>
    <w:rsid w:val="002D3CAA"/>
    <w:rsid w:val="002D4D17"/>
    <w:rsid w:val="002D6892"/>
    <w:rsid w:val="002D6C05"/>
    <w:rsid w:val="002E0C27"/>
    <w:rsid w:val="002E17E7"/>
    <w:rsid w:val="002E1E71"/>
    <w:rsid w:val="002E3858"/>
    <w:rsid w:val="002E4434"/>
    <w:rsid w:val="002E6D3A"/>
    <w:rsid w:val="002F33F3"/>
    <w:rsid w:val="002F58EA"/>
    <w:rsid w:val="002F674C"/>
    <w:rsid w:val="002F7045"/>
    <w:rsid w:val="00300AE8"/>
    <w:rsid w:val="0030340C"/>
    <w:rsid w:val="003065DE"/>
    <w:rsid w:val="003126A4"/>
    <w:rsid w:val="00317AB0"/>
    <w:rsid w:val="0032181B"/>
    <w:rsid w:val="0032193D"/>
    <w:rsid w:val="00322AEB"/>
    <w:rsid w:val="00323C41"/>
    <w:rsid w:val="0032409B"/>
    <w:rsid w:val="0032538E"/>
    <w:rsid w:val="00325710"/>
    <w:rsid w:val="00325C2E"/>
    <w:rsid w:val="003269D2"/>
    <w:rsid w:val="003275F6"/>
    <w:rsid w:val="0033119D"/>
    <w:rsid w:val="00331A66"/>
    <w:rsid w:val="00332838"/>
    <w:rsid w:val="00333110"/>
    <w:rsid w:val="00334C73"/>
    <w:rsid w:val="0033528E"/>
    <w:rsid w:val="00336802"/>
    <w:rsid w:val="00336AED"/>
    <w:rsid w:val="00337C73"/>
    <w:rsid w:val="00340C41"/>
    <w:rsid w:val="00343977"/>
    <w:rsid w:val="00346BCC"/>
    <w:rsid w:val="00346E9B"/>
    <w:rsid w:val="00350681"/>
    <w:rsid w:val="00351053"/>
    <w:rsid w:val="00351F98"/>
    <w:rsid w:val="003520EA"/>
    <w:rsid w:val="00352DE0"/>
    <w:rsid w:val="00353D64"/>
    <w:rsid w:val="00356148"/>
    <w:rsid w:val="00356952"/>
    <w:rsid w:val="003634C1"/>
    <w:rsid w:val="00364354"/>
    <w:rsid w:val="00364862"/>
    <w:rsid w:val="00365410"/>
    <w:rsid w:val="00367AFC"/>
    <w:rsid w:val="003707DE"/>
    <w:rsid w:val="003710BD"/>
    <w:rsid w:val="0037413F"/>
    <w:rsid w:val="00374FAB"/>
    <w:rsid w:val="00376C88"/>
    <w:rsid w:val="00380760"/>
    <w:rsid w:val="00381B96"/>
    <w:rsid w:val="00383AEE"/>
    <w:rsid w:val="003844DA"/>
    <w:rsid w:val="003853E4"/>
    <w:rsid w:val="003856F2"/>
    <w:rsid w:val="00386BA3"/>
    <w:rsid w:val="00391EA9"/>
    <w:rsid w:val="0039204F"/>
    <w:rsid w:val="003921E7"/>
    <w:rsid w:val="0039363C"/>
    <w:rsid w:val="00395132"/>
    <w:rsid w:val="003968DE"/>
    <w:rsid w:val="00397632"/>
    <w:rsid w:val="003A2A66"/>
    <w:rsid w:val="003A3071"/>
    <w:rsid w:val="003A3942"/>
    <w:rsid w:val="003A3A0D"/>
    <w:rsid w:val="003B4598"/>
    <w:rsid w:val="003B5795"/>
    <w:rsid w:val="003B6971"/>
    <w:rsid w:val="003C1556"/>
    <w:rsid w:val="003C1B0F"/>
    <w:rsid w:val="003C4774"/>
    <w:rsid w:val="003C75F9"/>
    <w:rsid w:val="003C7AA4"/>
    <w:rsid w:val="003D5CF3"/>
    <w:rsid w:val="003D74F4"/>
    <w:rsid w:val="003D77AE"/>
    <w:rsid w:val="003E2AA8"/>
    <w:rsid w:val="003F0ECD"/>
    <w:rsid w:val="003F17B4"/>
    <w:rsid w:val="003F1DE9"/>
    <w:rsid w:val="003F2AB9"/>
    <w:rsid w:val="003F3BE4"/>
    <w:rsid w:val="003F4CFE"/>
    <w:rsid w:val="003F6EB9"/>
    <w:rsid w:val="00402745"/>
    <w:rsid w:val="00402D69"/>
    <w:rsid w:val="00402E9A"/>
    <w:rsid w:val="00404E1B"/>
    <w:rsid w:val="00405D17"/>
    <w:rsid w:val="00406FC6"/>
    <w:rsid w:val="00407176"/>
    <w:rsid w:val="00407AD1"/>
    <w:rsid w:val="00411A09"/>
    <w:rsid w:val="0041337A"/>
    <w:rsid w:val="00413EA6"/>
    <w:rsid w:val="0041586D"/>
    <w:rsid w:val="00416B79"/>
    <w:rsid w:val="004172E8"/>
    <w:rsid w:val="00417A30"/>
    <w:rsid w:val="00422BCA"/>
    <w:rsid w:val="004251E7"/>
    <w:rsid w:val="0042563B"/>
    <w:rsid w:val="00425F54"/>
    <w:rsid w:val="00430C08"/>
    <w:rsid w:val="0043402E"/>
    <w:rsid w:val="004344B7"/>
    <w:rsid w:val="004346BF"/>
    <w:rsid w:val="00435244"/>
    <w:rsid w:val="0043549D"/>
    <w:rsid w:val="00436050"/>
    <w:rsid w:val="004371A0"/>
    <w:rsid w:val="00440E8D"/>
    <w:rsid w:val="00442A5B"/>
    <w:rsid w:val="00442EC8"/>
    <w:rsid w:val="0044501B"/>
    <w:rsid w:val="004454C9"/>
    <w:rsid w:val="00445E61"/>
    <w:rsid w:val="00447FB3"/>
    <w:rsid w:val="00451D6C"/>
    <w:rsid w:val="004528F6"/>
    <w:rsid w:val="00453959"/>
    <w:rsid w:val="004547D0"/>
    <w:rsid w:val="00455225"/>
    <w:rsid w:val="004578CD"/>
    <w:rsid w:val="004609CA"/>
    <w:rsid w:val="00465789"/>
    <w:rsid w:val="0046669A"/>
    <w:rsid w:val="0046672D"/>
    <w:rsid w:val="00467C61"/>
    <w:rsid w:val="00470714"/>
    <w:rsid w:val="00472239"/>
    <w:rsid w:val="00472E77"/>
    <w:rsid w:val="00472ED5"/>
    <w:rsid w:val="00476B92"/>
    <w:rsid w:val="0048113E"/>
    <w:rsid w:val="00482FDE"/>
    <w:rsid w:val="00483A02"/>
    <w:rsid w:val="004846F9"/>
    <w:rsid w:val="00485035"/>
    <w:rsid w:val="00486646"/>
    <w:rsid w:val="00487517"/>
    <w:rsid w:val="00490288"/>
    <w:rsid w:val="004964A0"/>
    <w:rsid w:val="004A080C"/>
    <w:rsid w:val="004A35E9"/>
    <w:rsid w:val="004A52B7"/>
    <w:rsid w:val="004A5CDF"/>
    <w:rsid w:val="004A5D9F"/>
    <w:rsid w:val="004A6C9D"/>
    <w:rsid w:val="004B04F8"/>
    <w:rsid w:val="004B2D33"/>
    <w:rsid w:val="004B4233"/>
    <w:rsid w:val="004B4D0D"/>
    <w:rsid w:val="004B4D9A"/>
    <w:rsid w:val="004B7DFF"/>
    <w:rsid w:val="004C05F3"/>
    <w:rsid w:val="004C22E0"/>
    <w:rsid w:val="004C257D"/>
    <w:rsid w:val="004C3124"/>
    <w:rsid w:val="004C3556"/>
    <w:rsid w:val="004C36A9"/>
    <w:rsid w:val="004C3F84"/>
    <w:rsid w:val="004C4A3F"/>
    <w:rsid w:val="004C4AE4"/>
    <w:rsid w:val="004C4B9C"/>
    <w:rsid w:val="004C5DAC"/>
    <w:rsid w:val="004C64C0"/>
    <w:rsid w:val="004C730B"/>
    <w:rsid w:val="004C7621"/>
    <w:rsid w:val="004C797D"/>
    <w:rsid w:val="004D2AAE"/>
    <w:rsid w:val="004D32BC"/>
    <w:rsid w:val="004D49DF"/>
    <w:rsid w:val="004D5A5A"/>
    <w:rsid w:val="004D793B"/>
    <w:rsid w:val="004D7CF9"/>
    <w:rsid w:val="004E02DB"/>
    <w:rsid w:val="004E1FB5"/>
    <w:rsid w:val="004E3E68"/>
    <w:rsid w:val="004E4D21"/>
    <w:rsid w:val="004E5B74"/>
    <w:rsid w:val="004E6201"/>
    <w:rsid w:val="004F2853"/>
    <w:rsid w:val="004F3817"/>
    <w:rsid w:val="004F4FAF"/>
    <w:rsid w:val="004F62EE"/>
    <w:rsid w:val="004F6413"/>
    <w:rsid w:val="004F7B89"/>
    <w:rsid w:val="00501AEB"/>
    <w:rsid w:val="005039A8"/>
    <w:rsid w:val="00505D48"/>
    <w:rsid w:val="005150B4"/>
    <w:rsid w:val="00515E7E"/>
    <w:rsid w:val="0052150A"/>
    <w:rsid w:val="00522963"/>
    <w:rsid w:val="00522A80"/>
    <w:rsid w:val="005247D2"/>
    <w:rsid w:val="0052565C"/>
    <w:rsid w:val="005257F7"/>
    <w:rsid w:val="00527F96"/>
    <w:rsid w:val="00531507"/>
    <w:rsid w:val="0053555D"/>
    <w:rsid w:val="00537982"/>
    <w:rsid w:val="00537E77"/>
    <w:rsid w:val="005411C2"/>
    <w:rsid w:val="005417E5"/>
    <w:rsid w:val="00544A18"/>
    <w:rsid w:val="00550D54"/>
    <w:rsid w:val="005524BB"/>
    <w:rsid w:val="00552928"/>
    <w:rsid w:val="00553C08"/>
    <w:rsid w:val="00554D73"/>
    <w:rsid w:val="00555F62"/>
    <w:rsid w:val="00556D12"/>
    <w:rsid w:val="00560C5E"/>
    <w:rsid w:val="00561D80"/>
    <w:rsid w:val="00566217"/>
    <w:rsid w:val="0056761E"/>
    <w:rsid w:val="00570D60"/>
    <w:rsid w:val="00575916"/>
    <w:rsid w:val="0057621A"/>
    <w:rsid w:val="005779EF"/>
    <w:rsid w:val="005830E0"/>
    <w:rsid w:val="0058697B"/>
    <w:rsid w:val="0059080A"/>
    <w:rsid w:val="00591960"/>
    <w:rsid w:val="00591C51"/>
    <w:rsid w:val="00593EFD"/>
    <w:rsid w:val="00595243"/>
    <w:rsid w:val="00597AD5"/>
    <w:rsid w:val="005A2E74"/>
    <w:rsid w:val="005A4012"/>
    <w:rsid w:val="005A415A"/>
    <w:rsid w:val="005B1001"/>
    <w:rsid w:val="005B2111"/>
    <w:rsid w:val="005B2A64"/>
    <w:rsid w:val="005B32F5"/>
    <w:rsid w:val="005B4A47"/>
    <w:rsid w:val="005B5894"/>
    <w:rsid w:val="005C2C83"/>
    <w:rsid w:val="005C2E20"/>
    <w:rsid w:val="005C5BCC"/>
    <w:rsid w:val="005D361F"/>
    <w:rsid w:val="005D3EFD"/>
    <w:rsid w:val="005D61F3"/>
    <w:rsid w:val="005D7232"/>
    <w:rsid w:val="005E01CC"/>
    <w:rsid w:val="005E55C1"/>
    <w:rsid w:val="005F12DB"/>
    <w:rsid w:val="005F1A18"/>
    <w:rsid w:val="005F1B76"/>
    <w:rsid w:val="005F4AA0"/>
    <w:rsid w:val="005F51AD"/>
    <w:rsid w:val="005F5AF9"/>
    <w:rsid w:val="00606296"/>
    <w:rsid w:val="00606A0C"/>
    <w:rsid w:val="006129E6"/>
    <w:rsid w:val="006140C6"/>
    <w:rsid w:val="006176E6"/>
    <w:rsid w:val="006218E6"/>
    <w:rsid w:val="00621D6C"/>
    <w:rsid w:val="0062612F"/>
    <w:rsid w:val="00626476"/>
    <w:rsid w:val="00627D65"/>
    <w:rsid w:val="00631394"/>
    <w:rsid w:val="0063158F"/>
    <w:rsid w:val="006317C5"/>
    <w:rsid w:val="00633AAF"/>
    <w:rsid w:val="00634D4C"/>
    <w:rsid w:val="00636999"/>
    <w:rsid w:val="00636FB5"/>
    <w:rsid w:val="006400D8"/>
    <w:rsid w:val="00641604"/>
    <w:rsid w:val="00643C21"/>
    <w:rsid w:val="00644B42"/>
    <w:rsid w:val="00645F45"/>
    <w:rsid w:val="00646C78"/>
    <w:rsid w:val="00652D06"/>
    <w:rsid w:val="006536F5"/>
    <w:rsid w:val="00654387"/>
    <w:rsid w:val="006608C5"/>
    <w:rsid w:val="00660E67"/>
    <w:rsid w:val="0066234E"/>
    <w:rsid w:val="00662E51"/>
    <w:rsid w:val="0066376C"/>
    <w:rsid w:val="00664B26"/>
    <w:rsid w:val="00666430"/>
    <w:rsid w:val="00670920"/>
    <w:rsid w:val="00672AC8"/>
    <w:rsid w:val="006735A8"/>
    <w:rsid w:val="006763EC"/>
    <w:rsid w:val="00676F48"/>
    <w:rsid w:val="00677802"/>
    <w:rsid w:val="006813C6"/>
    <w:rsid w:val="0068212F"/>
    <w:rsid w:val="00682D35"/>
    <w:rsid w:val="00683621"/>
    <w:rsid w:val="00683890"/>
    <w:rsid w:val="00684642"/>
    <w:rsid w:val="006847AB"/>
    <w:rsid w:val="006914AE"/>
    <w:rsid w:val="00691C95"/>
    <w:rsid w:val="00691D71"/>
    <w:rsid w:val="00692318"/>
    <w:rsid w:val="006925D9"/>
    <w:rsid w:val="00695909"/>
    <w:rsid w:val="00697675"/>
    <w:rsid w:val="0069778A"/>
    <w:rsid w:val="006A0422"/>
    <w:rsid w:val="006A3C69"/>
    <w:rsid w:val="006B0AB2"/>
    <w:rsid w:val="006B0B05"/>
    <w:rsid w:val="006B0D57"/>
    <w:rsid w:val="006B2E01"/>
    <w:rsid w:val="006B33F3"/>
    <w:rsid w:val="006B3F13"/>
    <w:rsid w:val="006B5EC1"/>
    <w:rsid w:val="006B6158"/>
    <w:rsid w:val="006C01F9"/>
    <w:rsid w:val="006C0201"/>
    <w:rsid w:val="006C0A9E"/>
    <w:rsid w:val="006C1FD2"/>
    <w:rsid w:val="006C56AA"/>
    <w:rsid w:val="006C6053"/>
    <w:rsid w:val="006C6C9A"/>
    <w:rsid w:val="006D2EA4"/>
    <w:rsid w:val="006D362D"/>
    <w:rsid w:val="006D41F1"/>
    <w:rsid w:val="006D59BE"/>
    <w:rsid w:val="006D6796"/>
    <w:rsid w:val="006E163D"/>
    <w:rsid w:val="006E23C9"/>
    <w:rsid w:val="006E25D8"/>
    <w:rsid w:val="006E5567"/>
    <w:rsid w:val="006E74F4"/>
    <w:rsid w:val="006F0609"/>
    <w:rsid w:val="006F0A0A"/>
    <w:rsid w:val="006F19C8"/>
    <w:rsid w:val="006F470B"/>
    <w:rsid w:val="006F5036"/>
    <w:rsid w:val="006F6466"/>
    <w:rsid w:val="006F79EB"/>
    <w:rsid w:val="00700CC3"/>
    <w:rsid w:val="00700DC1"/>
    <w:rsid w:val="00701DCA"/>
    <w:rsid w:val="0070299D"/>
    <w:rsid w:val="00705150"/>
    <w:rsid w:val="0070766C"/>
    <w:rsid w:val="00707805"/>
    <w:rsid w:val="00711567"/>
    <w:rsid w:val="00714843"/>
    <w:rsid w:val="007208E9"/>
    <w:rsid w:val="00724915"/>
    <w:rsid w:val="00726BB5"/>
    <w:rsid w:val="00726D31"/>
    <w:rsid w:val="00727202"/>
    <w:rsid w:val="00732EDA"/>
    <w:rsid w:val="00733C14"/>
    <w:rsid w:val="00733F1A"/>
    <w:rsid w:val="0073520A"/>
    <w:rsid w:val="007360F4"/>
    <w:rsid w:val="00747831"/>
    <w:rsid w:val="0074796C"/>
    <w:rsid w:val="007503AD"/>
    <w:rsid w:val="00750F0D"/>
    <w:rsid w:val="00751EB1"/>
    <w:rsid w:val="007535B6"/>
    <w:rsid w:val="00753B08"/>
    <w:rsid w:val="00756323"/>
    <w:rsid w:val="007620C2"/>
    <w:rsid w:val="00763B95"/>
    <w:rsid w:val="00763B9E"/>
    <w:rsid w:val="007646A2"/>
    <w:rsid w:val="00765181"/>
    <w:rsid w:val="00765186"/>
    <w:rsid w:val="00765A4A"/>
    <w:rsid w:val="00766CE2"/>
    <w:rsid w:val="00767720"/>
    <w:rsid w:val="00770320"/>
    <w:rsid w:val="0077051E"/>
    <w:rsid w:val="00771BBB"/>
    <w:rsid w:val="00772677"/>
    <w:rsid w:val="007762F4"/>
    <w:rsid w:val="00776618"/>
    <w:rsid w:val="0077751F"/>
    <w:rsid w:val="00781A4E"/>
    <w:rsid w:val="00782C0F"/>
    <w:rsid w:val="0078378B"/>
    <w:rsid w:val="00784611"/>
    <w:rsid w:val="00790D2C"/>
    <w:rsid w:val="00791AE3"/>
    <w:rsid w:val="0079251C"/>
    <w:rsid w:val="007952B2"/>
    <w:rsid w:val="007956B7"/>
    <w:rsid w:val="007965A4"/>
    <w:rsid w:val="007A089A"/>
    <w:rsid w:val="007A43E1"/>
    <w:rsid w:val="007A579B"/>
    <w:rsid w:val="007A6403"/>
    <w:rsid w:val="007B0CD8"/>
    <w:rsid w:val="007B1F2E"/>
    <w:rsid w:val="007B35F8"/>
    <w:rsid w:val="007B4319"/>
    <w:rsid w:val="007B478D"/>
    <w:rsid w:val="007B5DA7"/>
    <w:rsid w:val="007B638F"/>
    <w:rsid w:val="007C06D6"/>
    <w:rsid w:val="007C1C90"/>
    <w:rsid w:val="007C2C58"/>
    <w:rsid w:val="007C2DD0"/>
    <w:rsid w:val="007C311C"/>
    <w:rsid w:val="007C334C"/>
    <w:rsid w:val="007C60DE"/>
    <w:rsid w:val="007D0CB4"/>
    <w:rsid w:val="007E2959"/>
    <w:rsid w:val="007E4743"/>
    <w:rsid w:val="007E49C6"/>
    <w:rsid w:val="007E5C56"/>
    <w:rsid w:val="007E5CB0"/>
    <w:rsid w:val="007E6FE0"/>
    <w:rsid w:val="007E7C58"/>
    <w:rsid w:val="007F3C4C"/>
    <w:rsid w:val="007F4B86"/>
    <w:rsid w:val="007F5F73"/>
    <w:rsid w:val="007F6241"/>
    <w:rsid w:val="007F665F"/>
    <w:rsid w:val="007F7696"/>
    <w:rsid w:val="007F7869"/>
    <w:rsid w:val="007F7A74"/>
    <w:rsid w:val="007F7CEE"/>
    <w:rsid w:val="00800F2C"/>
    <w:rsid w:val="00801AF8"/>
    <w:rsid w:val="008020AF"/>
    <w:rsid w:val="00804B4D"/>
    <w:rsid w:val="00804EEB"/>
    <w:rsid w:val="00806150"/>
    <w:rsid w:val="0080629C"/>
    <w:rsid w:val="00807881"/>
    <w:rsid w:val="00815835"/>
    <w:rsid w:val="008174F1"/>
    <w:rsid w:val="00817929"/>
    <w:rsid w:val="0082218A"/>
    <w:rsid w:val="00823309"/>
    <w:rsid w:val="00827C42"/>
    <w:rsid w:val="00827E21"/>
    <w:rsid w:val="00830DA8"/>
    <w:rsid w:val="00831353"/>
    <w:rsid w:val="00832296"/>
    <w:rsid w:val="008336C2"/>
    <w:rsid w:val="008352CC"/>
    <w:rsid w:val="00836095"/>
    <w:rsid w:val="0083678D"/>
    <w:rsid w:val="00836F8B"/>
    <w:rsid w:val="00842335"/>
    <w:rsid w:val="00843162"/>
    <w:rsid w:val="00845131"/>
    <w:rsid w:val="008458C7"/>
    <w:rsid w:val="00850282"/>
    <w:rsid w:val="008525DE"/>
    <w:rsid w:val="00857CED"/>
    <w:rsid w:val="00860F74"/>
    <w:rsid w:val="00864F24"/>
    <w:rsid w:val="00865E6D"/>
    <w:rsid w:val="0087171B"/>
    <w:rsid w:val="008745D7"/>
    <w:rsid w:val="00876D46"/>
    <w:rsid w:val="008773FC"/>
    <w:rsid w:val="00877F29"/>
    <w:rsid w:val="008823E1"/>
    <w:rsid w:val="00886A80"/>
    <w:rsid w:val="00886A81"/>
    <w:rsid w:val="008900A8"/>
    <w:rsid w:val="00891087"/>
    <w:rsid w:val="00891EBE"/>
    <w:rsid w:val="0089305C"/>
    <w:rsid w:val="00894277"/>
    <w:rsid w:val="00897068"/>
    <w:rsid w:val="008A0183"/>
    <w:rsid w:val="008A1CA4"/>
    <w:rsid w:val="008A3327"/>
    <w:rsid w:val="008A7004"/>
    <w:rsid w:val="008A796A"/>
    <w:rsid w:val="008B1168"/>
    <w:rsid w:val="008B1708"/>
    <w:rsid w:val="008B31D5"/>
    <w:rsid w:val="008B3A0B"/>
    <w:rsid w:val="008B7F6A"/>
    <w:rsid w:val="008C06D4"/>
    <w:rsid w:val="008C43CD"/>
    <w:rsid w:val="008C7510"/>
    <w:rsid w:val="008C7F1D"/>
    <w:rsid w:val="008D178E"/>
    <w:rsid w:val="008D179D"/>
    <w:rsid w:val="008D3D2A"/>
    <w:rsid w:val="008D3F3A"/>
    <w:rsid w:val="008D5E65"/>
    <w:rsid w:val="008D6F2E"/>
    <w:rsid w:val="008E1EFF"/>
    <w:rsid w:val="008E4C58"/>
    <w:rsid w:val="008E7192"/>
    <w:rsid w:val="008E71E6"/>
    <w:rsid w:val="008E72D0"/>
    <w:rsid w:val="008F1267"/>
    <w:rsid w:val="008F1BB3"/>
    <w:rsid w:val="008F1FB1"/>
    <w:rsid w:val="008F3E84"/>
    <w:rsid w:val="008F6BB5"/>
    <w:rsid w:val="009003D8"/>
    <w:rsid w:val="009026FD"/>
    <w:rsid w:val="00906DA1"/>
    <w:rsid w:val="0091196B"/>
    <w:rsid w:val="00912E03"/>
    <w:rsid w:val="00915DAB"/>
    <w:rsid w:val="00916EF1"/>
    <w:rsid w:val="00920183"/>
    <w:rsid w:val="009216D8"/>
    <w:rsid w:val="00922008"/>
    <w:rsid w:val="00923196"/>
    <w:rsid w:val="009237DB"/>
    <w:rsid w:val="00925E76"/>
    <w:rsid w:val="0092615E"/>
    <w:rsid w:val="00926267"/>
    <w:rsid w:val="009262F9"/>
    <w:rsid w:val="00926691"/>
    <w:rsid w:val="00932344"/>
    <w:rsid w:val="009331EA"/>
    <w:rsid w:val="00934374"/>
    <w:rsid w:val="009348A0"/>
    <w:rsid w:val="00936FC3"/>
    <w:rsid w:val="0093709F"/>
    <w:rsid w:val="0094137A"/>
    <w:rsid w:val="00941D67"/>
    <w:rsid w:val="00942829"/>
    <w:rsid w:val="00942D67"/>
    <w:rsid w:val="00946E79"/>
    <w:rsid w:val="00947BFD"/>
    <w:rsid w:val="0095392F"/>
    <w:rsid w:val="00953DD0"/>
    <w:rsid w:val="009556BA"/>
    <w:rsid w:val="00960658"/>
    <w:rsid w:val="009616A5"/>
    <w:rsid w:val="00963084"/>
    <w:rsid w:val="00963D07"/>
    <w:rsid w:val="00964984"/>
    <w:rsid w:val="00964AC9"/>
    <w:rsid w:val="009654A6"/>
    <w:rsid w:val="009701F2"/>
    <w:rsid w:val="009708D1"/>
    <w:rsid w:val="00971546"/>
    <w:rsid w:val="00972C5E"/>
    <w:rsid w:val="009740B7"/>
    <w:rsid w:val="00974591"/>
    <w:rsid w:val="00975398"/>
    <w:rsid w:val="009804EC"/>
    <w:rsid w:val="00980ED9"/>
    <w:rsid w:val="00982A65"/>
    <w:rsid w:val="00985CBB"/>
    <w:rsid w:val="00987C98"/>
    <w:rsid w:val="00990199"/>
    <w:rsid w:val="009916A5"/>
    <w:rsid w:val="00991FDE"/>
    <w:rsid w:val="009923F7"/>
    <w:rsid w:val="00992B60"/>
    <w:rsid w:val="0099483A"/>
    <w:rsid w:val="009953FA"/>
    <w:rsid w:val="00997291"/>
    <w:rsid w:val="009974BF"/>
    <w:rsid w:val="009978BA"/>
    <w:rsid w:val="009A1588"/>
    <w:rsid w:val="009A2024"/>
    <w:rsid w:val="009A6BEE"/>
    <w:rsid w:val="009A7401"/>
    <w:rsid w:val="009A7BEE"/>
    <w:rsid w:val="009B0873"/>
    <w:rsid w:val="009B570B"/>
    <w:rsid w:val="009B784B"/>
    <w:rsid w:val="009C1B5D"/>
    <w:rsid w:val="009C30A3"/>
    <w:rsid w:val="009C3DDD"/>
    <w:rsid w:val="009C3E8F"/>
    <w:rsid w:val="009C7E80"/>
    <w:rsid w:val="009D2321"/>
    <w:rsid w:val="009D2D0D"/>
    <w:rsid w:val="009D5361"/>
    <w:rsid w:val="009D730B"/>
    <w:rsid w:val="009D730F"/>
    <w:rsid w:val="009D7AA5"/>
    <w:rsid w:val="009E5421"/>
    <w:rsid w:val="009E5C3E"/>
    <w:rsid w:val="009E650B"/>
    <w:rsid w:val="009E716F"/>
    <w:rsid w:val="009E7ED8"/>
    <w:rsid w:val="009F163B"/>
    <w:rsid w:val="009F1F70"/>
    <w:rsid w:val="009F4D5C"/>
    <w:rsid w:val="009F703D"/>
    <w:rsid w:val="009F7940"/>
    <w:rsid w:val="00A04969"/>
    <w:rsid w:val="00A1177B"/>
    <w:rsid w:val="00A12B51"/>
    <w:rsid w:val="00A15641"/>
    <w:rsid w:val="00A171A3"/>
    <w:rsid w:val="00A20FD6"/>
    <w:rsid w:val="00A2188E"/>
    <w:rsid w:val="00A21B1D"/>
    <w:rsid w:val="00A22933"/>
    <w:rsid w:val="00A239EC"/>
    <w:rsid w:val="00A25507"/>
    <w:rsid w:val="00A2560E"/>
    <w:rsid w:val="00A25A25"/>
    <w:rsid w:val="00A31575"/>
    <w:rsid w:val="00A3238D"/>
    <w:rsid w:val="00A40419"/>
    <w:rsid w:val="00A41910"/>
    <w:rsid w:val="00A45553"/>
    <w:rsid w:val="00A473FC"/>
    <w:rsid w:val="00A523D2"/>
    <w:rsid w:val="00A52B76"/>
    <w:rsid w:val="00A549A3"/>
    <w:rsid w:val="00A56BFF"/>
    <w:rsid w:val="00A57D1C"/>
    <w:rsid w:val="00A60B59"/>
    <w:rsid w:val="00A67327"/>
    <w:rsid w:val="00A7027B"/>
    <w:rsid w:val="00A71607"/>
    <w:rsid w:val="00A732F5"/>
    <w:rsid w:val="00A75382"/>
    <w:rsid w:val="00A75538"/>
    <w:rsid w:val="00A804BA"/>
    <w:rsid w:val="00A80A27"/>
    <w:rsid w:val="00A82340"/>
    <w:rsid w:val="00A83F6E"/>
    <w:rsid w:val="00A853A0"/>
    <w:rsid w:val="00A87B4E"/>
    <w:rsid w:val="00A9043F"/>
    <w:rsid w:val="00A91A4C"/>
    <w:rsid w:val="00A92D4F"/>
    <w:rsid w:val="00A94DE5"/>
    <w:rsid w:val="00A97211"/>
    <w:rsid w:val="00AA18CA"/>
    <w:rsid w:val="00AA2B15"/>
    <w:rsid w:val="00AA3344"/>
    <w:rsid w:val="00AA3742"/>
    <w:rsid w:val="00AA4893"/>
    <w:rsid w:val="00AA4B86"/>
    <w:rsid w:val="00AA64C3"/>
    <w:rsid w:val="00AA6526"/>
    <w:rsid w:val="00AB0092"/>
    <w:rsid w:val="00AB0A93"/>
    <w:rsid w:val="00AB0CFC"/>
    <w:rsid w:val="00AB18F9"/>
    <w:rsid w:val="00AB2AC9"/>
    <w:rsid w:val="00AC2C14"/>
    <w:rsid w:val="00AC31A2"/>
    <w:rsid w:val="00AC3942"/>
    <w:rsid w:val="00AC66C8"/>
    <w:rsid w:val="00AC6A44"/>
    <w:rsid w:val="00AD0792"/>
    <w:rsid w:val="00AD105A"/>
    <w:rsid w:val="00AD3A1B"/>
    <w:rsid w:val="00AD42D9"/>
    <w:rsid w:val="00AD6E43"/>
    <w:rsid w:val="00AE1B2F"/>
    <w:rsid w:val="00AF0E2C"/>
    <w:rsid w:val="00AF2816"/>
    <w:rsid w:val="00AF5818"/>
    <w:rsid w:val="00AF62EF"/>
    <w:rsid w:val="00AF754E"/>
    <w:rsid w:val="00AF7BB6"/>
    <w:rsid w:val="00B013B7"/>
    <w:rsid w:val="00B0176E"/>
    <w:rsid w:val="00B03D6A"/>
    <w:rsid w:val="00B048B9"/>
    <w:rsid w:val="00B069E3"/>
    <w:rsid w:val="00B079CA"/>
    <w:rsid w:val="00B10EAD"/>
    <w:rsid w:val="00B1214B"/>
    <w:rsid w:val="00B136ED"/>
    <w:rsid w:val="00B13CB6"/>
    <w:rsid w:val="00B13D99"/>
    <w:rsid w:val="00B154D1"/>
    <w:rsid w:val="00B1646E"/>
    <w:rsid w:val="00B2050E"/>
    <w:rsid w:val="00B2163E"/>
    <w:rsid w:val="00B21697"/>
    <w:rsid w:val="00B24B55"/>
    <w:rsid w:val="00B31790"/>
    <w:rsid w:val="00B33EB8"/>
    <w:rsid w:val="00B3684A"/>
    <w:rsid w:val="00B40CB6"/>
    <w:rsid w:val="00B4263C"/>
    <w:rsid w:val="00B42AE3"/>
    <w:rsid w:val="00B44725"/>
    <w:rsid w:val="00B44D4E"/>
    <w:rsid w:val="00B45CC3"/>
    <w:rsid w:val="00B4613E"/>
    <w:rsid w:val="00B4620A"/>
    <w:rsid w:val="00B46FAD"/>
    <w:rsid w:val="00B47FFC"/>
    <w:rsid w:val="00B51057"/>
    <w:rsid w:val="00B536A7"/>
    <w:rsid w:val="00B56CC8"/>
    <w:rsid w:val="00B57269"/>
    <w:rsid w:val="00B57BC3"/>
    <w:rsid w:val="00B608A4"/>
    <w:rsid w:val="00B611B7"/>
    <w:rsid w:val="00B612D6"/>
    <w:rsid w:val="00B63700"/>
    <w:rsid w:val="00B64140"/>
    <w:rsid w:val="00B675C1"/>
    <w:rsid w:val="00B67BCC"/>
    <w:rsid w:val="00B7041E"/>
    <w:rsid w:val="00B70A6C"/>
    <w:rsid w:val="00B70AAF"/>
    <w:rsid w:val="00B720A5"/>
    <w:rsid w:val="00B7261D"/>
    <w:rsid w:val="00B74135"/>
    <w:rsid w:val="00B75C70"/>
    <w:rsid w:val="00B772DE"/>
    <w:rsid w:val="00B80220"/>
    <w:rsid w:val="00B82CF3"/>
    <w:rsid w:val="00B8425C"/>
    <w:rsid w:val="00B86E06"/>
    <w:rsid w:val="00B919A8"/>
    <w:rsid w:val="00B93C62"/>
    <w:rsid w:val="00B9507A"/>
    <w:rsid w:val="00B977C8"/>
    <w:rsid w:val="00B978CF"/>
    <w:rsid w:val="00BA1725"/>
    <w:rsid w:val="00BA1BFA"/>
    <w:rsid w:val="00BA24F0"/>
    <w:rsid w:val="00BA4507"/>
    <w:rsid w:val="00BA4A3C"/>
    <w:rsid w:val="00BA5E0F"/>
    <w:rsid w:val="00BA6A30"/>
    <w:rsid w:val="00BB1177"/>
    <w:rsid w:val="00BB1CB4"/>
    <w:rsid w:val="00BB651F"/>
    <w:rsid w:val="00BC02E7"/>
    <w:rsid w:val="00BC1899"/>
    <w:rsid w:val="00BC7EB3"/>
    <w:rsid w:val="00BD4035"/>
    <w:rsid w:val="00BD48DE"/>
    <w:rsid w:val="00BD5A2C"/>
    <w:rsid w:val="00BD6EAD"/>
    <w:rsid w:val="00BD7ABE"/>
    <w:rsid w:val="00BE0B8D"/>
    <w:rsid w:val="00BE2688"/>
    <w:rsid w:val="00BE3D73"/>
    <w:rsid w:val="00BE4A5F"/>
    <w:rsid w:val="00BE4CE7"/>
    <w:rsid w:val="00BE5762"/>
    <w:rsid w:val="00BE5925"/>
    <w:rsid w:val="00BE78DF"/>
    <w:rsid w:val="00BE7C08"/>
    <w:rsid w:val="00BE7F79"/>
    <w:rsid w:val="00BF3507"/>
    <w:rsid w:val="00BF4A8C"/>
    <w:rsid w:val="00BF6927"/>
    <w:rsid w:val="00C06FAE"/>
    <w:rsid w:val="00C07997"/>
    <w:rsid w:val="00C14904"/>
    <w:rsid w:val="00C16175"/>
    <w:rsid w:val="00C200A0"/>
    <w:rsid w:val="00C21DD6"/>
    <w:rsid w:val="00C22C06"/>
    <w:rsid w:val="00C23002"/>
    <w:rsid w:val="00C236F1"/>
    <w:rsid w:val="00C26E9E"/>
    <w:rsid w:val="00C30C79"/>
    <w:rsid w:val="00C3194C"/>
    <w:rsid w:val="00C33ACD"/>
    <w:rsid w:val="00C34344"/>
    <w:rsid w:val="00C34ABE"/>
    <w:rsid w:val="00C359DE"/>
    <w:rsid w:val="00C35DA0"/>
    <w:rsid w:val="00C36DEE"/>
    <w:rsid w:val="00C37376"/>
    <w:rsid w:val="00C400D5"/>
    <w:rsid w:val="00C40FCB"/>
    <w:rsid w:val="00C41606"/>
    <w:rsid w:val="00C457C8"/>
    <w:rsid w:val="00C45B7D"/>
    <w:rsid w:val="00C45BFF"/>
    <w:rsid w:val="00C47251"/>
    <w:rsid w:val="00C50005"/>
    <w:rsid w:val="00C506E4"/>
    <w:rsid w:val="00C50769"/>
    <w:rsid w:val="00C51455"/>
    <w:rsid w:val="00C53774"/>
    <w:rsid w:val="00C55865"/>
    <w:rsid w:val="00C5651D"/>
    <w:rsid w:val="00C60A5A"/>
    <w:rsid w:val="00C61CAE"/>
    <w:rsid w:val="00C626C6"/>
    <w:rsid w:val="00C629F1"/>
    <w:rsid w:val="00C62BA4"/>
    <w:rsid w:val="00C62C34"/>
    <w:rsid w:val="00C63168"/>
    <w:rsid w:val="00C6452E"/>
    <w:rsid w:val="00C659E5"/>
    <w:rsid w:val="00C6600B"/>
    <w:rsid w:val="00C673BC"/>
    <w:rsid w:val="00C67A10"/>
    <w:rsid w:val="00C67B35"/>
    <w:rsid w:val="00C67BCB"/>
    <w:rsid w:val="00C67C72"/>
    <w:rsid w:val="00C73B9C"/>
    <w:rsid w:val="00C7654B"/>
    <w:rsid w:val="00C770D4"/>
    <w:rsid w:val="00C777E9"/>
    <w:rsid w:val="00C81D2A"/>
    <w:rsid w:val="00C82400"/>
    <w:rsid w:val="00C84049"/>
    <w:rsid w:val="00C8787D"/>
    <w:rsid w:val="00C91055"/>
    <w:rsid w:val="00C925C5"/>
    <w:rsid w:val="00C92F89"/>
    <w:rsid w:val="00C9347F"/>
    <w:rsid w:val="00C94714"/>
    <w:rsid w:val="00C95604"/>
    <w:rsid w:val="00C97335"/>
    <w:rsid w:val="00CA06B5"/>
    <w:rsid w:val="00CA14E2"/>
    <w:rsid w:val="00CA2FBB"/>
    <w:rsid w:val="00CA3380"/>
    <w:rsid w:val="00CA3A8D"/>
    <w:rsid w:val="00CA3B60"/>
    <w:rsid w:val="00CA64DB"/>
    <w:rsid w:val="00CA788D"/>
    <w:rsid w:val="00CB2D71"/>
    <w:rsid w:val="00CB7539"/>
    <w:rsid w:val="00CB7BD5"/>
    <w:rsid w:val="00CC3677"/>
    <w:rsid w:val="00CC4EEC"/>
    <w:rsid w:val="00CC4F3A"/>
    <w:rsid w:val="00CC52CB"/>
    <w:rsid w:val="00CC5550"/>
    <w:rsid w:val="00CC6022"/>
    <w:rsid w:val="00CC75F6"/>
    <w:rsid w:val="00CD0698"/>
    <w:rsid w:val="00CD32D1"/>
    <w:rsid w:val="00CD7127"/>
    <w:rsid w:val="00CE336C"/>
    <w:rsid w:val="00CE6711"/>
    <w:rsid w:val="00CE7F10"/>
    <w:rsid w:val="00CF27ED"/>
    <w:rsid w:val="00CF3443"/>
    <w:rsid w:val="00CF377D"/>
    <w:rsid w:val="00CF3A5C"/>
    <w:rsid w:val="00CF422B"/>
    <w:rsid w:val="00D00981"/>
    <w:rsid w:val="00D014CB"/>
    <w:rsid w:val="00D0328F"/>
    <w:rsid w:val="00D03773"/>
    <w:rsid w:val="00D042E3"/>
    <w:rsid w:val="00D04412"/>
    <w:rsid w:val="00D07868"/>
    <w:rsid w:val="00D11990"/>
    <w:rsid w:val="00D12243"/>
    <w:rsid w:val="00D12C99"/>
    <w:rsid w:val="00D134C8"/>
    <w:rsid w:val="00D13F41"/>
    <w:rsid w:val="00D140CA"/>
    <w:rsid w:val="00D14576"/>
    <w:rsid w:val="00D202FD"/>
    <w:rsid w:val="00D238C1"/>
    <w:rsid w:val="00D23B8D"/>
    <w:rsid w:val="00D245E0"/>
    <w:rsid w:val="00D24EF2"/>
    <w:rsid w:val="00D255EE"/>
    <w:rsid w:val="00D2601A"/>
    <w:rsid w:val="00D268A0"/>
    <w:rsid w:val="00D27081"/>
    <w:rsid w:val="00D313D3"/>
    <w:rsid w:val="00D31411"/>
    <w:rsid w:val="00D34F4F"/>
    <w:rsid w:val="00D410A1"/>
    <w:rsid w:val="00D44159"/>
    <w:rsid w:val="00D504F5"/>
    <w:rsid w:val="00D51911"/>
    <w:rsid w:val="00D52E37"/>
    <w:rsid w:val="00D54070"/>
    <w:rsid w:val="00D54310"/>
    <w:rsid w:val="00D55548"/>
    <w:rsid w:val="00D572B3"/>
    <w:rsid w:val="00D60950"/>
    <w:rsid w:val="00D62088"/>
    <w:rsid w:val="00D62923"/>
    <w:rsid w:val="00D62FE8"/>
    <w:rsid w:val="00D64410"/>
    <w:rsid w:val="00D655A2"/>
    <w:rsid w:val="00D667CB"/>
    <w:rsid w:val="00D67579"/>
    <w:rsid w:val="00D676ED"/>
    <w:rsid w:val="00D678DF"/>
    <w:rsid w:val="00D679DC"/>
    <w:rsid w:val="00D67E94"/>
    <w:rsid w:val="00D70AE0"/>
    <w:rsid w:val="00D72CD6"/>
    <w:rsid w:val="00D744AC"/>
    <w:rsid w:val="00D74596"/>
    <w:rsid w:val="00D74681"/>
    <w:rsid w:val="00D749B6"/>
    <w:rsid w:val="00D757EE"/>
    <w:rsid w:val="00D777C4"/>
    <w:rsid w:val="00D810BE"/>
    <w:rsid w:val="00D82262"/>
    <w:rsid w:val="00D82C20"/>
    <w:rsid w:val="00D838AE"/>
    <w:rsid w:val="00D83A62"/>
    <w:rsid w:val="00D845BA"/>
    <w:rsid w:val="00D85D78"/>
    <w:rsid w:val="00D87617"/>
    <w:rsid w:val="00D91220"/>
    <w:rsid w:val="00D92CCA"/>
    <w:rsid w:val="00D94230"/>
    <w:rsid w:val="00DA1683"/>
    <w:rsid w:val="00DA22C5"/>
    <w:rsid w:val="00DA45D2"/>
    <w:rsid w:val="00DA4BD3"/>
    <w:rsid w:val="00DA56F4"/>
    <w:rsid w:val="00DA6506"/>
    <w:rsid w:val="00DA70DC"/>
    <w:rsid w:val="00DA70ED"/>
    <w:rsid w:val="00DA7AC0"/>
    <w:rsid w:val="00DB00FC"/>
    <w:rsid w:val="00DB396A"/>
    <w:rsid w:val="00DB3988"/>
    <w:rsid w:val="00DB4054"/>
    <w:rsid w:val="00DB4D60"/>
    <w:rsid w:val="00DB5450"/>
    <w:rsid w:val="00DB6713"/>
    <w:rsid w:val="00DC0749"/>
    <w:rsid w:val="00DC1D3B"/>
    <w:rsid w:val="00DC4A5E"/>
    <w:rsid w:val="00DC4FFE"/>
    <w:rsid w:val="00DD1A06"/>
    <w:rsid w:val="00DD2520"/>
    <w:rsid w:val="00DD27CB"/>
    <w:rsid w:val="00DD2AD8"/>
    <w:rsid w:val="00DD42DC"/>
    <w:rsid w:val="00DD6519"/>
    <w:rsid w:val="00DD7439"/>
    <w:rsid w:val="00DE17B3"/>
    <w:rsid w:val="00DE2930"/>
    <w:rsid w:val="00DE7B11"/>
    <w:rsid w:val="00DE7D4C"/>
    <w:rsid w:val="00DF0B4B"/>
    <w:rsid w:val="00DF1B4E"/>
    <w:rsid w:val="00DF4E7C"/>
    <w:rsid w:val="00E0203A"/>
    <w:rsid w:val="00E0337D"/>
    <w:rsid w:val="00E038AA"/>
    <w:rsid w:val="00E12072"/>
    <w:rsid w:val="00E12E79"/>
    <w:rsid w:val="00E15985"/>
    <w:rsid w:val="00E159FA"/>
    <w:rsid w:val="00E1787D"/>
    <w:rsid w:val="00E22618"/>
    <w:rsid w:val="00E230AA"/>
    <w:rsid w:val="00E23DB8"/>
    <w:rsid w:val="00E26D8A"/>
    <w:rsid w:val="00E30456"/>
    <w:rsid w:val="00E30D36"/>
    <w:rsid w:val="00E314F0"/>
    <w:rsid w:val="00E31808"/>
    <w:rsid w:val="00E3272D"/>
    <w:rsid w:val="00E351AD"/>
    <w:rsid w:val="00E352BB"/>
    <w:rsid w:val="00E36379"/>
    <w:rsid w:val="00E369B4"/>
    <w:rsid w:val="00E417FE"/>
    <w:rsid w:val="00E47051"/>
    <w:rsid w:val="00E4715A"/>
    <w:rsid w:val="00E47603"/>
    <w:rsid w:val="00E5059F"/>
    <w:rsid w:val="00E514D7"/>
    <w:rsid w:val="00E531FC"/>
    <w:rsid w:val="00E53927"/>
    <w:rsid w:val="00E54240"/>
    <w:rsid w:val="00E57381"/>
    <w:rsid w:val="00E603DA"/>
    <w:rsid w:val="00E6107C"/>
    <w:rsid w:val="00E6170D"/>
    <w:rsid w:val="00E6277B"/>
    <w:rsid w:val="00E6311F"/>
    <w:rsid w:val="00E67C4C"/>
    <w:rsid w:val="00E70ED4"/>
    <w:rsid w:val="00E71978"/>
    <w:rsid w:val="00E72240"/>
    <w:rsid w:val="00E72512"/>
    <w:rsid w:val="00E74691"/>
    <w:rsid w:val="00E77444"/>
    <w:rsid w:val="00E81F56"/>
    <w:rsid w:val="00E8270F"/>
    <w:rsid w:val="00E8398B"/>
    <w:rsid w:val="00E84016"/>
    <w:rsid w:val="00E84C25"/>
    <w:rsid w:val="00E90099"/>
    <w:rsid w:val="00E904B8"/>
    <w:rsid w:val="00E91CC5"/>
    <w:rsid w:val="00E949A5"/>
    <w:rsid w:val="00E96E3E"/>
    <w:rsid w:val="00E974EB"/>
    <w:rsid w:val="00EA11A2"/>
    <w:rsid w:val="00EA3094"/>
    <w:rsid w:val="00EA77FE"/>
    <w:rsid w:val="00EB12C2"/>
    <w:rsid w:val="00EB1B71"/>
    <w:rsid w:val="00EB1C27"/>
    <w:rsid w:val="00EB2555"/>
    <w:rsid w:val="00EB3B57"/>
    <w:rsid w:val="00EB4BD3"/>
    <w:rsid w:val="00EB4F16"/>
    <w:rsid w:val="00EC441D"/>
    <w:rsid w:val="00ED1027"/>
    <w:rsid w:val="00ED35C8"/>
    <w:rsid w:val="00ED59A3"/>
    <w:rsid w:val="00ED68F5"/>
    <w:rsid w:val="00ED6E6E"/>
    <w:rsid w:val="00ED6F99"/>
    <w:rsid w:val="00ED7327"/>
    <w:rsid w:val="00EE1E9B"/>
    <w:rsid w:val="00EE2B6B"/>
    <w:rsid w:val="00EF12C2"/>
    <w:rsid w:val="00EF2EA1"/>
    <w:rsid w:val="00EF38B8"/>
    <w:rsid w:val="00EF6CBD"/>
    <w:rsid w:val="00EF7006"/>
    <w:rsid w:val="00EF7935"/>
    <w:rsid w:val="00F0324E"/>
    <w:rsid w:val="00F04708"/>
    <w:rsid w:val="00F05167"/>
    <w:rsid w:val="00F05D0C"/>
    <w:rsid w:val="00F05DB9"/>
    <w:rsid w:val="00F06578"/>
    <w:rsid w:val="00F07591"/>
    <w:rsid w:val="00F07C0C"/>
    <w:rsid w:val="00F10390"/>
    <w:rsid w:val="00F10E28"/>
    <w:rsid w:val="00F12849"/>
    <w:rsid w:val="00F12A8C"/>
    <w:rsid w:val="00F134EF"/>
    <w:rsid w:val="00F13AC9"/>
    <w:rsid w:val="00F13E04"/>
    <w:rsid w:val="00F14828"/>
    <w:rsid w:val="00F22345"/>
    <w:rsid w:val="00F25148"/>
    <w:rsid w:val="00F25D9C"/>
    <w:rsid w:val="00F267BB"/>
    <w:rsid w:val="00F26DB2"/>
    <w:rsid w:val="00F31475"/>
    <w:rsid w:val="00F31612"/>
    <w:rsid w:val="00F455CA"/>
    <w:rsid w:val="00F45905"/>
    <w:rsid w:val="00F45DBF"/>
    <w:rsid w:val="00F473F8"/>
    <w:rsid w:val="00F55412"/>
    <w:rsid w:val="00F5556E"/>
    <w:rsid w:val="00F57B7C"/>
    <w:rsid w:val="00F623E0"/>
    <w:rsid w:val="00F62530"/>
    <w:rsid w:val="00F645C3"/>
    <w:rsid w:val="00F64910"/>
    <w:rsid w:val="00F679E3"/>
    <w:rsid w:val="00F738D2"/>
    <w:rsid w:val="00F73D6F"/>
    <w:rsid w:val="00F73E69"/>
    <w:rsid w:val="00F75B22"/>
    <w:rsid w:val="00F76E04"/>
    <w:rsid w:val="00F77EDA"/>
    <w:rsid w:val="00F80289"/>
    <w:rsid w:val="00F80AA0"/>
    <w:rsid w:val="00F83B92"/>
    <w:rsid w:val="00F83FA0"/>
    <w:rsid w:val="00F85856"/>
    <w:rsid w:val="00F916DB"/>
    <w:rsid w:val="00F922E9"/>
    <w:rsid w:val="00F93D71"/>
    <w:rsid w:val="00F9541D"/>
    <w:rsid w:val="00F95662"/>
    <w:rsid w:val="00F96474"/>
    <w:rsid w:val="00F97CBA"/>
    <w:rsid w:val="00FA0687"/>
    <w:rsid w:val="00FA1F8F"/>
    <w:rsid w:val="00FA2E72"/>
    <w:rsid w:val="00FA53DA"/>
    <w:rsid w:val="00FB0D4B"/>
    <w:rsid w:val="00FB0F81"/>
    <w:rsid w:val="00FB1F3F"/>
    <w:rsid w:val="00FB22FB"/>
    <w:rsid w:val="00FB2F4D"/>
    <w:rsid w:val="00FB3A27"/>
    <w:rsid w:val="00FB3B08"/>
    <w:rsid w:val="00FB4F39"/>
    <w:rsid w:val="00FC2CFF"/>
    <w:rsid w:val="00FD2639"/>
    <w:rsid w:val="00FD303D"/>
    <w:rsid w:val="00FD4A78"/>
    <w:rsid w:val="00FE2320"/>
    <w:rsid w:val="00FE3290"/>
    <w:rsid w:val="00FE3DF0"/>
    <w:rsid w:val="00FE6A06"/>
    <w:rsid w:val="00FF48F6"/>
    <w:rsid w:val="00FF502B"/>
    <w:rsid w:val="00FF6368"/>
    <w:rsid w:val="00FF71BA"/>
    <w:rsid w:val="00FF7B64"/>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paragraph" w:customStyle="1" w:styleId="Agreement">
    <w:name w:val="Agreement"/>
    <w:basedOn w:val="Normal"/>
    <w:next w:val="Normal"/>
    <w:rsid w:val="00552928"/>
    <w:pPr>
      <w:numPr>
        <w:numId w:val="19"/>
      </w:numPr>
      <w:overflowPunct/>
      <w:autoSpaceDE/>
      <w:autoSpaceDN/>
      <w:adjustRightInd/>
      <w:spacing w:before="60" w:after="0"/>
      <w:jc w:val="left"/>
      <w:textAlignment w:val="auto"/>
    </w:pPr>
    <w:rPr>
      <w:rFonts w:eastAsia="MS Mincho"/>
      <w:b/>
      <w:szCs w:val="24"/>
      <w:lang w:eastAsia="en-GB"/>
    </w:rPr>
  </w:style>
  <w:style w:type="paragraph" w:customStyle="1" w:styleId="B1">
    <w:name w:val="B1"/>
    <w:basedOn w:val="List"/>
    <w:link w:val="B1Char"/>
    <w:qFormat/>
    <w:rsid w:val="000B3F55"/>
    <w:pPr>
      <w:overflowPunct/>
      <w:autoSpaceDE/>
      <w:autoSpaceDN/>
      <w:adjustRightInd/>
      <w:spacing w:after="180"/>
      <w:ind w:left="568" w:hanging="284"/>
      <w:contextualSpacing w:val="0"/>
      <w:jc w:val="left"/>
      <w:textAlignment w:val="auto"/>
    </w:pPr>
    <w:rPr>
      <w:rFonts w:ascii="Times New Roman" w:eastAsia="Malgun Gothic" w:hAnsi="Times New Roman"/>
      <w:lang w:eastAsia="en-US"/>
    </w:rPr>
  </w:style>
  <w:style w:type="character" w:customStyle="1" w:styleId="B1Char">
    <w:name w:val="B1 Char"/>
    <w:link w:val="B1"/>
    <w:rsid w:val="000B3F55"/>
    <w:rPr>
      <w:rFonts w:ascii="Times New Roman" w:eastAsia="Malgun Gothic" w:hAnsi="Times New Roman" w:cs="Times New Roman"/>
      <w:sz w:val="20"/>
      <w:szCs w:val="20"/>
      <w:lang w:val="en-GB"/>
    </w:rPr>
  </w:style>
  <w:style w:type="character" w:customStyle="1" w:styleId="CRCoverPageZchn">
    <w:name w:val="CR Cover Page Zchn"/>
    <w:link w:val="CRCoverPage"/>
    <w:locked/>
    <w:rsid w:val="00CA14E2"/>
    <w:rPr>
      <w:rFonts w:ascii="Arial" w:hAnsi="Arial" w:cs="Arial"/>
      <w:lang w:val="en-GB"/>
    </w:rPr>
  </w:style>
  <w:style w:type="paragraph" w:customStyle="1" w:styleId="CRCoverPage">
    <w:name w:val="CR Cover Page"/>
    <w:link w:val="CRCoverPageZchn"/>
    <w:rsid w:val="00CA14E2"/>
    <w:pPr>
      <w:spacing w:after="120" w:line="240" w:lineRule="auto"/>
    </w:pPr>
    <w:rPr>
      <w:rFonts w:ascii="Arial" w:hAnsi="Arial" w:cs="Arial"/>
      <w:lang w:val="en-GB"/>
    </w:rPr>
  </w:style>
  <w:style w:type="character" w:customStyle="1" w:styleId="Doc-text2Char">
    <w:name w:val="Doc-text2 Char"/>
    <w:link w:val="Doc-text2"/>
    <w:locked/>
    <w:rsid w:val="00E90099"/>
    <w:rPr>
      <w:rFonts w:ascii="Arial" w:eastAsia="MS Mincho" w:hAnsi="Arial" w:cs="Arial"/>
      <w:szCs w:val="24"/>
      <w:lang w:val="en-GB" w:eastAsia="en-GB"/>
    </w:rPr>
  </w:style>
  <w:style w:type="paragraph" w:customStyle="1" w:styleId="Doc-text2">
    <w:name w:val="Doc-text2"/>
    <w:basedOn w:val="Normal"/>
    <w:link w:val="Doc-text2Char"/>
    <w:qFormat/>
    <w:rsid w:val="00E90099"/>
    <w:pPr>
      <w:tabs>
        <w:tab w:val="left" w:pos="1622"/>
      </w:tabs>
      <w:overflowPunct/>
      <w:autoSpaceDE/>
      <w:autoSpaceDN/>
      <w:adjustRightInd/>
      <w:spacing w:after="0"/>
      <w:ind w:left="1622" w:hanging="363"/>
      <w:jc w:val="left"/>
      <w:textAlignment w:val="auto"/>
    </w:pPr>
    <w:rPr>
      <w:rFonts w:eastAsia="MS Mincho" w:cs="Arial"/>
      <w:sz w:val="22"/>
      <w:szCs w:val="24"/>
      <w:lang w:eastAsia="en-GB"/>
    </w:rPr>
  </w:style>
  <w:style w:type="character" w:styleId="Hyperlink">
    <w:name w:val="Hyperlink"/>
    <w:uiPriority w:val="99"/>
    <w:rsid w:val="00196139"/>
    <w:rPr>
      <w:color w:val="0000FF"/>
      <w:u w:val="single"/>
      <w:lang w:val="en-GB"/>
    </w:rPr>
  </w:style>
  <w:style w:type="table" w:styleId="TableGrid">
    <w:name w:val="Table Grid"/>
    <w:basedOn w:val="TableNormal"/>
    <w:uiPriority w:val="39"/>
    <w:rsid w:val="00B741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B74135"/>
    <w:pPr>
      <w:spacing w:after="180"/>
      <w:ind w:left="851" w:hanging="284"/>
      <w:contextualSpacing w:val="0"/>
      <w:jc w:val="left"/>
    </w:pPr>
    <w:rPr>
      <w:rFonts w:ascii="Times New Roman" w:hAnsi="Times New Roman"/>
      <w:lang w:eastAsia="en-GB"/>
    </w:rPr>
  </w:style>
  <w:style w:type="character" w:customStyle="1" w:styleId="B2Char">
    <w:name w:val="B2 Char"/>
    <w:link w:val="B2"/>
    <w:qFormat/>
    <w:rsid w:val="00B7413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B7413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06816">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19470124">
      <w:bodyDiv w:val="1"/>
      <w:marLeft w:val="0"/>
      <w:marRight w:val="0"/>
      <w:marTop w:val="0"/>
      <w:marBottom w:val="0"/>
      <w:divBdr>
        <w:top w:val="none" w:sz="0" w:space="0" w:color="auto"/>
        <w:left w:val="none" w:sz="0" w:space="0" w:color="auto"/>
        <w:bottom w:val="none" w:sz="0" w:space="0" w:color="auto"/>
        <w:right w:val="none" w:sz="0" w:space="0" w:color="auto"/>
      </w:divBdr>
    </w:div>
    <w:div w:id="544875784">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32562528">
      <w:bodyDiv w:val="1"/>
      <w:marLeft w:val="0"/>
      <w:marRight w:val="0"/>
      <w:marTop w:val="0"/>
      <w:marBottom w:val="0"/>
      <w:divBdr>
        <w:top w:val="none" w:sz="0" w:space="0" w:color="auto"/>
        <w:left w:val="none" w:sz="0" w:space="0" w:color="auto"/>
        <w:bottom w:val="none" w:sz="0" w:space="0" w:color="auto"/>
        <w:right w:val="none" w:sz="0" w:space="0" w:color="auto"/>
      </w:divBdr>
    </w:div>
    <w:div w:id="69180990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23657434">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07142068">
      <w:bodyDiv w:val="1"/>
      <w:marLeft w:val="0"/>
      <w:marRight w:val="0"/>
      <w:marTop w:val="0"/>
      <w:marBottom w:val="0"/>
      <w:divBdr>
        <w:top w:val="none" w:sz="0" w:space="0" w:color="auto"/>
        <w:left w:val="none" w:sz="0" w:space="0" w:color="auto"/>
        <w:bottom w:val="none" w:sz="0" w:space="0" w:color="auto"/>
        <w:right w:val="none" w:sz="0" w:space="0" w:color="auto"/>
      </w:divBdr>
    </w:div>
    <w:div w:id="1516572671">
      <w:bodyDiv w:val="1"/>
      <w:marLeft w:val="0"/>
      <w:marRight w:val="0"/>
      <w:marTop w:val="0"/>
      <w:marBottom w:val="0"/>
      <w:divBdr>
        <w:top w:val="none" w:sz="0" w:space="0" w:color="auto"/>
        <w:left w:val="none" w:sz="0" w:space="0" w:color="auto"/>
        <w:bottom w:val="none" w:sz="0" w:space="0" w:color="auto"/>
        <w:right w:val="none" w:sz="0" w:space="0" w:color="auto"/>
      </w:divBdr>
    </w:div>
    <w:div w:id="1567062774">
      <w:bodyDiv w:val="1"/>
      <w:marLeft w:val="0"/>
      <w:marRight w:val="0"/>
      <w:marTop w:val="0"/>
      <w:marBottom w:val="0"/>
      <w:divBdr>
        <w:top w:val="none" w:sz="0" w:space="0" w:color="auto"/>
        <w:left w:val="none" w:sz="0" w:space="0" w:color="auto"/>
        <w:bottom w:val="none" w:sz="0" w:space="0" w:color="auto"/>
        <w:right w:val="none" w:sz="0" w:space="0" w:color="auto"/>
      </w:divBdr>
    </w:div>
    <w:div w:id="162118732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11825201">
      <w:bodyDiv w:val="1"/>
      <w:marLeft w:val="0"/>
      <w:marRight w:val="0"/>
      <w:marTop w:val="0"/>
      <w:marBottom w:val="0"/>
      <w:divBdr>
        <w:top w:val="none" w:sz="0" w:space="0" w:color="auto"/>
        <w:left w:val="none" w:sz="0" w:space="0" w:color="auto"/>
        <w:bottom w:val="none" w:sz="0" w:space="0" w:color="auto"/>
        <w:right w:val="none" w:sz="0" w:space="0" w:color="auto"/>
      </w:divBdr>
    </w:div>
    <w:div w:id="1822887522">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25276585">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 w:id="214488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FDA20-4E31-432D-AA8E-82798DD8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1447</Words>
  <Characters>7672</Characters>
  <Application>Microsoft Office Word</Application>
  <DocSecurity>0</DocSecurity>
  <Lines>63</Lines>
  <Paragraphs>18</Paragraphs>
  <ScaleCrop>false</ScaleCrop>
  <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2019-02-14T22:19:00Z</dcterms:created>
  <dcterms:modified xsi:type="dcterms:W3CDTF">2019-02-14T22:45:00Z</dcterms:modified>
</cp:coreProperties>
</file>